
<file path=[Content_Types].xml><?xml version="1.0" encoding="utf-8"?>
<Types xmlns="http://schemas.openxmlformats.org/package/2006/content-types">
  <Default Extension="wmf" ContentType="image/x-wmf"/>
  <Default Extension="png" ContentType="image/png"/>
  <Default Extension="jpg" ContentType="image/jpeg"/>
  <Default Extension="jpeg" ContentType="image/jpeg"/>
  <Default Extension="xml" ContentType="application/xml"/>
  <Default Extension="rels" ContentType="application/vnd.openxmlformats-package.relationships+xml"/>
  <Default Extension="bin" ContentType="application/vnd.openxmlformats-officedocument.oleObject"/>
  <Override PartName="/docProps/core.xml" ContentType="application/vnd.openxmlformats-package.core-properties+xml"/>
  <Override PartName="/word/theme/theme1.xml" ContentType="application/vnd.openxmlformats-officedocument.theme+xml"/>
  <Override PartName="/word/fontTable.xml" ContentType="application/vnd.openxmlformats-officedocument.wordprocessingml.fontTable+xml"/>
  <Override PartName="/word/endnotes.xml" ContentType="application/vnd.openxmlformats-officedocument.wordprocessingml.endnotes+xml"/>
  <Override PartName="/word/webSettings.xml" ContentType="application/vnd.openxmlformats-officedocument.wordprocessingml.webSettings+xml"/>
  <Override PartName="/docProps/app.xml" ContentType="application/vnd.openxmlformats-officedocument.extended-properties+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document.xml" ContentType="application/vnd.openxmlformats-officedocument.wordprocessingml.document.main+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pPr>
        <w:pBdr>
          <w:top w:val="none" w:color="000000" w:sz="4" w:space="0"/>
          <w:left w:val="none" w:color="000000" w:sz="4" w:space="0"/>
          <w:bottom w:val="none" w:color="000000" w:sz="4" w:space="0"/>
          <w:right w:val="none" w:color="000000" w:sz="4" w:space="0"/>
        </w:pBdr>
        <w:spacing/>
        <w:ind w:right="0" w:firstLine="0" w:left="0"/>
        <w:rPr>
          <w:b/>
          <w:bCs/>
        </w:rPr>
      </w:pPr>
      <w:r>
        <w:rPr>
          <w:b/>
          <w:bCs/>
        </w:rPr>
        <w:t xml:space="preserve">Bonus point summary 7/26/2025       Field Day 2025 </w:t>
      </w:r>
      <w:r>
        <w:rPr>
          <w:b/>
          <w:bCs/>
        </w:rPr>
      </w:r>
    </w:p>
    <w:p>
      <w:pPr>
        <w:pBdr>
          <w:top w:val="none" w:color="000000" w:sz="4" w:space="0"/>
          <w:left w:val="none" w:color="000000" w:sz="4" w:space="0"/>
          <w:bottom w:val="none" w:color="000000" w:sz="4" w:space="0"/>
          <w:right w:val="none" w:color="000000" w:sz="4" w:space="0"/>
        </w:pBdr>
        <w:spacing w:line="240" w:lineRule="auto"/>
        <w:ind w:right="0" w:firstLine="0" w:left="0"/>
        <w:rPr/>
      </w:pPr>
      <w:r>
        <w:t xml:space="preserve">7.3.1. 100% Emergency Power:   200 pts </w:t>
      </w:r>
      <w:r/>
    </w:p>
    <w:p>
      <w:pPr>
        <w:pBdr>
          <w:top w:val="none" w:color="000000" w:sz="4" w:space="0"/>
          <w:left w:val="none" w:color="000000" w:sz="4" w:space="0"/>
          <w:bottom w:val="none" w:color="000000" w:sz="4" w:space="0"/>
          <w:right w:val="none" w:color="000000" w:sz="4" w:space="0"/>
        </w:pBdr>
        <w:spacing w:line="240" w:lineRule="auto"/>
        <w:ind w:right="0" w:firstLine="0" w:left="0"/>
        <w:rPr>
          <w:rFonts w:ascii="Times New Roman" w:hAnsi="Times New Roman" w:eastAsia="Times New Roman" w:cs="Times New Roman"/>
          <w:color w:val="c00000"/>
          <w:sz w:val="24"/>
          <w:szCs w:val="24"/>
          <w:highlight w:val="none"/>
        </w:rPr>
      </w:pPr>
      <w:r>
        <w:rPr>
          <w:rFonts w:ascii="Times New Roman" w:hAnsi="Times New Roman" w:eastAsia="Times New Roman" w:cs="Times New Roman"/>
          <w:sz w:val="24"/>
          <w:szCs w:val="24"/>
        </w:rPr>
        <w:tab/>
      </w:r>
      <w:r>
        <w:rPr>
          <w:rFonts w:ascii="Times New Roman" w:hAnsi="Times New Roman" w:eastAsia="Times New Roman" w:cs="Times New Roman"/>
          <w:color w:val="c00000"/>
          <w:sz w:val="24"/>
          <w:szCs w:val="24"/>
        </w:rPr>
        <w:t xml:space="preserve">All stations ran off battery power at our Field Day location.  With a 100 Amp/hr battery for backup power through the night and solar power charging.</w:t>
      </w:r>
      <w:r>
        <w:rPr>
          <w:rFonts w:ascii="Times New Roman" w:hAnsi="Times New Roman" w:eastAsia="Times New Roman" w:cs="Times New Roman"/>
          <w:color w:val="c00000"/>
          <w:sz w:val="24"/>
          <w:szCs w:val="24"/>
        </w:rPr>
      </w:r>
      <w:r>
        <w:rPr>
          <w:rFonts w:ascii="Times New Roman" w:hAnsi="Times New Roman" w:eastAsia="Times New Roman" w:cs="Times New Roman"/>
          <w:color w:val="c00000"/>
          <w:sz w:val="24"/>
          <w:szCs w:val="24"/>
          <w:highlight w:val="none"/>
        </w:rPr>
      </w:r>
    </w:p>
    <w:p>
      <w:pPr>
        <w:pBdr>
          <w:top w:val="none" w:color="000000" w:sz="4" w:space="0"/>
          <w:left w:val="none" w:color="000000" w:sz="4" w:space="0"/>
          <w:bottom w:val="none" w:color="000000" w:sz="4" w:space="0"/>
          <w:right w:val="none" w:color="000000" w:sz="4" w:space="0"/>
        </w:pBdr>
        <w:spacing w:line="28" w:lineRule="exact"/>
        <w:ind w:right="0" w:firstLine="0" w:left="0"/>
        <w:rPr>
          <w:rFonts w:ascii="Times New Roman" w:hAnsi="Times New Roman" w:eastAsia="Times New Roman" w:cs="Times New Roman"/>
          <w:color w:val="c00000"/>
          <w:sz w:val="24"/>
          <w:szCs w:val="24"/>
        </w:rPr>
      </w:pPr>
      <w:r>
        <w:rPr>
          <w:color w:val="c00000"/>
          <w:highlight w:val="none"/>
        </w:rPr>
      </w:r>
      <w:r>
        <w:rPr>
          <w:color w:val="c00000"/>
          <w:highlight w:val="none"/>
        </w:rPr>
      </w:r>
    </w:p>
    <w:p>
      <w:pPr>
        <w:pBdr>
          <w:top w:val="none" w:color="000000" w:sz="4" w:space="0"/>
          <w:left w:val="none" w:color="000000" w:sz="4" w:space="0"/>
          <w:bottom w:val="none" w:color="000000" w:sz="4" w:space="0"/>
          <w:right w:val="none" w:color="000000" w:sz="4" w:space="0"/>
        </w:pBdr>
        <w:spacing w:line="28" w:lineRule="exact"/>
        <w:ind w:right="0" w:firstLine="0" w:left="0"/>
        <w:rPr>
          <w:highlight w:val="none"/>
        </w:rPr>
      </w:pPr>
      <w:r>
        <w:t xml:space="preserve">7.3.2. Media Publicity: 100 bonus points may be earned for obtaining publicity from the </w:t>
      </w:r>
      <w:r/>
    </w:p>
    <w:p>
      <w:pPr>
        <w:pBdr>
          <w:top w:val="none" w:color="000000" w:sz="4" w:space="0"/>
          <w:left w:val="none" w:color="000000" w:sz="4" w:space="0"/>
          <w:bottom w:val="none" w:color="000000" w:sz="4" w:space="0"/>
          <w:right w:val="none" w:color="000000" w:sz="4" w:space="0"/>
        </w:pBdr>
        <w:spacing w:line="28" w:lineRule="exact"/>
        <w:ind w:right="0" w:firstLine="0" w:left="0"/>
        <w:rPr/>
      </w:pPr>
      <w:r>
        <w:t xml:space="preserve">local media. A copy of the actual media publicity received (newspaper article, etc.) must be </w:t>
      </w:r>
      <w:r/>
    </w:p>
    <w:p>
      <w:pPr>
        <w:pBdr>
          <w:top w:val="none" w:color="000000" w:sz="4" w:space="0"/>
          <w:left w:val="none" w:color="000000" w:sz="4" w:space="0"/>
          <w:bottom w:val="none" w:color="000000" w:sz="4" w:space="0"/>
          <w:right w:val="none" w:color="000000" w:sz="4" w:space="0"/>
        </w:pBdr>
        <w:spacing w:line="28" w:lineRule="exact"/>
        <w:ind w:right="0" w:firstLine="0" w:left="0"/>
        <w:rPr/>
      </w:pPr>
      <w:r>
        <w:t xml:space="preserve">submitted to claim the points. Any combination of bona fide media hits would qualify for </w:t>
      </w:r>
      <w:r/>
    </w:p>
    <w:p>
      <w:pPr>
        <w:pBdr>
          <w:top w:val="none" w:color="000000" w:sz="4" w:space="0"/>
          <w:left w:val="none" w:color="000000" w:sz="4" w:space="0"/>
          <w:bottom w:val="none" w:color="000000" w:sz="4" w:space="0"/>
          <w:right w:val="none" w:color="000000" w:sz="4" w:space="0"/>
        </w:pBdr>
        <w:spacing w:line="28" w:lineRule="exact"/>
        <w:ind w:right="0" w:firstLine="0" w:left="0"/>
        <w:rPr/>
      </w:pPr>
      <w:r>
        <w:t xml:space="preserve">the bonus points. For example, details of your upcoming or ongoing Field Day activity, or </w:t>
      </w:r>
      <w:r/>
    </w:p>
    <w:p>
      <w:pPr>
        <w:pBdr>
          <w:top w:val="none" w:color="000000" w:sz="4" w:space="0"/>
          <w:left w:val="none" w:color="000000" w:sz="4" w:space="0"/>
          <w:bottom w:val="none" w:color="000000" w:sz="4" w:space="0"/>
          <w:right w:val="none" w:color="000000" w:sz="4" w:space="0"/>
        </w:pBdr>
        <w:spacing w:line="28" w:lineRule="exact"/>
        <w:ind w:right="0" w:firstLine="0" w:left="0"/>
        <w:rPr/>
      </w:pPr>
      <w:r>
        <w:t xml:space="preserve">your Field Day results, as posted on a news media site (which could include the media site’s </w:t>
      </w:r>
      <w:r/>
    </w:p>
    <w:p>
      <w:pPr>
        <w:pBdr>
          <w:top w:val="none" w:color="000000" w:sz="4" w:space="0"/>
          <w:left w:val="none" w:color="000000" w:sz="4" w:space="0"/>
          <w:bottom w:val="none" w:color="000000" w:sz="4" w:space="0"/>
          <w:right w:val="none" w:color="000000" w:sz="4" w:space="0"/>
        </w:pBdr>
        <w:spacing w:line="28" w:lineRule="exact"/>
        <w:ind w:right="0" w:firstLine="0" w:left="0"/>
        <w:rPr/>
      </w:pPr>
      <w:r>
        <w:t xml:space="preserve">Facebook, Twitter, or Instagram) would meet the bonus criteria. </w:t>
      </w:r>
      <w:r/>
    </w:p>
    <w:p>
      <w:pPr>
        <w:pBdr/>
        <w:spacing/>
        <w:ind/>
        <w:rPr>
          <w:color w:val="c00000"/>
          <w:highlight w:val="none"/>
        </w:rPr>
      </w:pPr>
      <w:r>
        <w:rPr>
          <w:highlight w:val="none"/>
        </w:rPr>
        <w:tab/>
      </w:r>
      <w:r>
        <w:rPr>
          <w:color w:val="c00000"/>
          <w:highlight w:val="none"/>
        </w:rPr>
        <w:t xml:space="preserve">GHRC sent media publicity to the local newspapers, invited many organizations via email (Scouting America, STEM clubs, 4H, Trail Life, American Heritage, Red Cross, Mayors, Sheriffs, Search and Rescue, Back country Hikers and Horsemen, 4x4 clubs, etc.), put the event in every event calendar in the county, and made a radio interview to be aired on several radio stations in the area.  Included is the YouTube radio clip that was aired at the dates and times listed below.</w:t>
      </w:r>
      <w:r>
        <w:rPr>
          <w:color w:val="c00000"/>
          <w:highlight w:val="none"/>
        </w:rPr>
      </w:r>
    </w:p>
    <w:p>
      <w:pPr>
        <w:pBdr/>
        <w:spacing/>
        <w:ind/>
        <w:rPr>
          <w:highlight w:val="none"/>
        </w:rPr>
      </w:pPr>
      <w:r/>
      <w:r/>
      <w:hyperlink r:id="rId8" w:tooltip="https://www.youtube.com/watch?v=1f_i3CRcXdA" w:history="1">
        <w:r>
          <w:rPr>
            <w:rStyle w:val="186"/>
          </w:rPr>
          <w:t xml:space="preserve">https://www.youtube.com/watch?v=1f_i3CRcXdA</w:t>
        </w:r>
        <w:r>
          <w:rPr>
            <w:rStyle w:val="186"/>
          </w:rPr>
        </w:r>
        <w:r>
          <w:rPr>
            <w:rStyle w:val="186"/>
          </w:rPr>
        </w:r>
      </w:hyperlink>
      <w:r/>
    </w:p>
    <w:p>
      <w:pPr>
        <w:pBdr/>
        <w:spacing/>
        <w:ind/>
        <w:rPr>
          <w:color w:val="c00000"/>
          <w:highlight w:val="none"/>
        </w:rPr>
      </w:pPr>
      <w:r>
        <w:rPr>
          <w:color w:val="c00000"/>
          <w:highlight w:val="none"/>
        </w:rPr>
        <w:t xml:space="preserve">Radio clip and times it was aired: </w:t>
      </w:r>
      <w:r>
        <w:rPr>
          <w:color w:val="c00000"/>
          <w:highlight w:val="none"/>
        </w:rPr>
      </w:r>
    </w:p>
    <w:p>
      <w:pPr>
        <w:pBdr>
          <w:top w:val="none" w:color="000000" w:sz="4" w:space="0"/>
          <w:left w:val="none" w:color="000000" w:sz="4" w:space="0"/>
          <w:bottom w:val="none" w:color="000000" w:sz="4" w:space="0"/>
          <w:right w:val="none" w:color="000000" w:sz="4" w:space="0"/>
        </w:pBdr>
        <w:spacing/>
        <w:ind w:right="120" w:firstLine="0" w:left="120"/>
        <w:rPr>
          <w:color w:val="c00000"/>
        </w:rPr>
      </w:pPr>
      <w:r>
        <w:rPr>
          <w:color w:val="c00000"/>
        </w:rPr>
        <w:t xml:space="preserve">Here follow the radio promotions that we know are scheduled:</w:t>
      </w:r>
      <w:r>
        <w:rPr>
          <w:color w:val="c00000"/>
        </w:rPr>
      </w:r>
    </w:p>
    <w:p>
      <w:pPr>
        <w:pBdr>
          <w:top w:val="none" w:color="000000" w:sz="4" w:space="0"/>
          <w:left w:val="none" w:color="000000" w:sz="4" w:space="0"/>
          <w:bottom w:val="none" w:color="000000" w:sz="4" w:space="0"/>
          <w:right w:val="none" w:color="000000" w:sz="4" w:space="0"/>
        </w:pBdr>
        <w:spacing/>
        <w:ind w:right="0" w:firstLine="0" w:left="0"/>
        <w:rPr>
          <w:color w:val="c00000"/>
        </w:rPr>
      </w:pPr>
      <w:r>
        <w:rPr>
          <w:color w:val="c00000"/>
        </w:rPr>
        <w:t xml:space="preserve">DAYS (&amp; TIMES WHEN KNOWN) &amp; FREQUENCIES &amp; STATION NAMES</w:t>
      </w:r>
      <w:r>
        <w:rPr>
          <w:color w:val="c00000"/>
        </w:rPr>
      </w:r>
    </w:p>
    <w:p>
      <w:pPr>
        <w:pBdr>
          <w:top w:val="none" w:color="000000" w:sz="4" w:space="0"/>
          <w:left w:val="none" w:color="000000" w:sz="4" w:space="0"/>
          <w:bottom w:val="none" w:color="000000" w:sz="4" w:space="0"/>
          <w:right w:val="none" w:color="000000" w:sz="4" w:space="0"/>
        </w:pBdr>
        <w:spacing/>
        <w:ind w:right="0" w:firstLine="0" w:left="0"/>
        <w:rPr>
          <w:color w:val="c00000"/>
        </w:rPr>
      </w:pPr>
      <w:r>
        <w:rPr>
          <w:color w:val="c00000"/>
        </w:rPr>
        <w:t xml:space="preserve">Tuesday June 24 (7:30 a.m. and 9:30 a.m.) 95.9  KGVM</w:t>
      </w:r>
      <w:r>
        <w:rPr>
          <w:color w:val="c00000"/>
        </w:rPr>
      </w:r>
    </w:p>
    <w:p>
      <w:pPr>
        <w:pBdr>
          <w:top w:val="none" w:color="000000" w:sz="4" w:space="0"/>
          <w:left w:val="none" w:color="000000" w:sz="4" w:space="0"/>
          <w:bottom w:val="none" w:color="000000" w:sz="4" w:space="0"/>
          <w:right w:val="none" w:color="000000" w:sz="4" w:space="0"/>
        </w:pBdr>
        <w:spacing/>
        <w:ind w:right="0" w:firstLine="0" w:left="0"/>
        <w:rPr>
          <w:color w:val="c00000"/>
        </w:rPr>
      </w:pPr>
      <w:r>
        <w:rPr>
          <w:color w:val="c00000"/>
        </w:rPr>
        <w:t xml:space="preserve">Wednesday June 25 [none known]</w:t>
      </w:r>
      <w:r>
        <w:rPr>
          <w:color w:val="c00000"/>
        </w:rPr>
      </w:r>
    </w:p>
    <w:p>
      <w:pPr>
        <w:pBdr>
          <w:top w:val="none" w:color="000000" w:sz="4" w:space="0"/>
          <w:left w:val="none" w:color="000000" w:sz="4" w:space="0"/>
          <w:bottom w:val="none" w:color="000000" w:sz="4" w:space="0"/>
          <w:right w:val="none" w:color="000000" w:sz="4" w:space="0"/>
        </w:pBdr>
        <w:spacing/>
        <w:ind w:right="0" w:firstLine="0" w:left="0"/>
        <w:rPr>
          <w:color w:val="c00000"/>
        </w:rPr>
      </w:pPr>
      <w:r>
        <w:rPr>
          <w:color w:val="c00000"/>
        </w:rPr>
        <w:t xml:space="preserve">Thursday June 26 104.7 and 105.7 The Eagle, 106.9 Sky Country</w:t>
      </w:r>
      <w:r>
        <w:rPr>
          <w:color w:val="c00000"/>
        </w:rPr>
      </w:r>
    </w:p>
    <w:p>
      <w:pPr>
        <w:pBdr>
          <w:top w:val="none" w:color="000000" w:sz="4" w:space="0"/>
          <w:left w:val="none" w:color="000000" w:sz="4" w:space="0"/>
          <w:bottom w:val="none" w:color="000000" w:sz="4" w:space="0"/>
          <w:right w:val="none" w:color="000000" w:sz="4" w:space="0"/>
        </w:pBdr>
        <w:spacing/>
        <w:ind w:right="0" w:firstLine="0" w:left="0"/>
        <w:rPr>
          <w:color w:val="c00000"/>
        </w:rPr>
      </w:pPr>
      <w:r>
        <w:rPr>
          <w:color w:val="c00000"/>
        </w:rPr>
        <w:t xml:space="preserve">Friday June 27 (8:30 a.m.) 95.9 KGVM and unknown times of Eagle stations</w:t>
      </w:r>
      <w:r>
        <w:rPr>
          <w:color w:val="c00000"/>
        </w:rPr>
      </w:r>
    </w:p>
    <w:p>
      <w:pPr>
        <w:pBdr>
          <w:top w:val="none" w:color="000000" w:sz="4" w:space="0"/>
          <w:left w:val="none" w:color="000000" w:sz="4" w:space="0"/>
          <w:bottom w:val="none" w:color="000000" w:sz="4" w:space="0"/>
          <w:right w:val="none" w:color="000000" w:sz="4" w:space="0"/>
        </w:pBdr>
        <w:spacing/>
        <w:ind w:right="0" w:firstLine="0" w:left="0"/>
        <w:rPr>
          <w:color w:val="c00000"/>
        </w:rPr>
      </w:pPr>
      <w:r>
        <w:rPr>
          <w:color w:val="c00000"/>
        </w:rPr>
        <w:t xml:space="preserve">Saturday June 28 [none known]</w:t>
      </w:r>
      <w:r>
        <w:rPr>
          <w:color w:val="c00000"/>
        </w:rPr>
      </w:r>
    </w:p>
    <w:p>
      <w:pPr>
        <w:pBdr>
          <w:top w:val="none" w:color="000000" w:sz="4" w:space="0"/>
          <w:left w:val="none" w:color="000000" w:sz="4" w:space="0"/>
          <w:bottom w:val="none" w:color="000000" w:sz="4" w:space="0"/>
          <w:right w:val="none" w:color="000000" w:sz="4" w:space="0"/>
        </w:pBdr>
        <w:spacing/>
        <w:ind w:right="0" w:firstLine="0" w:left="0"/>
        <w:rPr>
          <w:color w:val="c00000"/>
          <w:highlight w:val="none"/>
        </w:rPr>
      </w:pPr>
      <w:r>
        <w:rPr>
          <w:color w:val="c00000"/>
        </w:rPr>
        <w:t xml:space="preserve">Sunday June 29 unknown times of Eagle stations and Sky Country station</w:t>
      </w:r>
      <w:r>
        <w:rPr>
          <w:color w:val="c00000"/>
        </w:rP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7.3.3. Public Location: 100 bonus points for physically locating the Field Day operation in a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public place (i.e. shopping center, park, school campus, etc) and actively welcoming the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public. Person(s) shall be available to greet the public and be identified by some sort of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name badge. The intent is for amateur radio to not only be on display to the public, but to </w:t>
      </w:r>
      <w:r/>
    </w:p>
    <w:p>
      <w:pPr>
        <w:pBdr>
          <w:top w:val="none" w:color="000000" w:sz="4" w:space="0"/>
          <w:left w:val="none" w:color="000000" w:sz="4" w:space="0"/>
          <w:bottom w:val="none" w:color="000000" w:sz="4" w:space="0"/>
          <w:right w:val="none" w:color="000000" w:sz="4" w:space="0"/>
        </w:pBdr>
        <w:spacing w:line="120" w:lineRule="auto"/>
        <w:ind w:right="0" w:firstLine="0" w:left="0"/>
        <w:rPr>
          <w:highlight w:val="none"/>
        </w:rPr>
      </w:pPr>
      <w:r>
        <w:t xml:space="preserve">also engage any visitors showing up at your location. </w:t>
      </w:r>
      <w:r/>
    </w:p>
    <w:p>
      <w:pPr>
        <w:pBdr>
          <w:top w:val="none" w:color="000000" w:sz="4" w:space="0"/>
          <w:left w:val="none" w:color="000000" w:sz="4" w:space="0"/>
          <w:bottom w:val="none" w:color="000000" w:sz="4" w:space="0"/>
          <w:right w:val="none" w:color="000000" w:sz="4" w:space="0"/>
        </w:pBdr>
        <w:spacing/>
        <w:ind w:right="0" w:firstLine="708" w:left="0"/>
        <w:rPr>
          <w:rFonts w:ascii="Times New Roman" w:hAnsi="Times New Roman" w:eastAsia="Times New Roman" w:cs="Times New Roman"/>
          <w:color w:val="c00000"/>
          <w:sz w:val="24"/>
          <w:szCs w:val="24"/>
          <w:highlight w:val="none"/>
        </w:rPr>
      </w:pPr>
      <w:r>
        <w:rPr>
          <w:color w:val="c00000"/>
        </w:rPr>
        <w:t xml:space="preserve">All operating positions were located adjacent to the town – Gallatin Gateway.  </w:t>
      </w:r>
      <w:r>
        <w:rPr>
          <w:color w:val="c00000"/>
        </w:rPr>
        <w:t xml:space="preserve">A PR table was set up;  passers-bye and visitors were met by club reps and info </w:t>
      </w:r>
      <w:r>
        <w:rPr>
          <w:color w:val="c00000"/>
        </w:rPr>
        <w:t xml:space="preserve">shared about ham radio, emergency operations, etc. Pamphlets were given to them. </w:t>
      </w:r>
      <w:r>
        <w:rPr>
          <w:color w:val="c00000"/>
        </w:rPr>
        <w:t xml:space="preserve">Some of our active club members had a name tag with their call sign and a smile, to greet the public</w:t>
      </w:r>
      <w:r>
        <w:rPr>
          <w:rFonts w:ascii="Times New Roman" w:hAnsi="Times New Roman" w:eastAsia="Times New Roman" w:cs="Times New Roman"/>
          <w:color w:val="c00000"/>
          <w:sz w:val="24"/>
        </w:rPr>
        <w:t xml:space="preserve">.</w:t>
      </w:r>
      <w:r>
        <w:rPr>
          <w:rFonts w:ascii="Times New Roman" w:hAnsi="Times New Roman" w:eastAsia="Times New Roman" w:cs="Times New Roman"/>
          <w:color w:val="c00000"/>
          <w:sz w:val="24"/>
        </w:rPr>
      </w:r>
    </w:p>
    <w:p>
      <w:pPr>
        <w:pBdr>
          <w:top w:val="none" w:color="000000" w:sz="4" w:space="0"/>
          <w:left w:val="none" w:color="000000" w:sz="4" w:space="0"/>
          <w:bottom w:val="none" w:color="000000" w:sz="4" w:space="0"/>
          <w:right w:val="none" w:color="000000" w:sz="4" w:space="0"/>
        </w:pBdr>
        <w:spacing w:line="120" w:lineRule="auto"/>
        <w:ind w:right="0" w:firstLine="0" w:left="0"/>
        <w:rPr>
          <w:highlight w:val="none"/>
        </w:rPr>
      </w:pPr>
      <w:r>
        <w:t xml:space="preserve">7.3.4. Public Information Table: 100 bonus points for a Public Information Table at the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Field Day site. The purpose is to make appropriate handouts and information available to </w:t>
      </w:r>
      <w:r/>
    </w:p>
    <w:p>
      <w:pPr>
        <w:pBdr>
          <w:top w:val="none" w:color="000000" w:sz="4" w:space="0"/>
          <w:left w:val="none" w:color="000000" w:sz="4" w:space="0"/>
          <w:bottom w:val="none" w:color="000000" w:sz="4" w:space="0"/>
          <w:right w:val="none" w:color="000000" w:sz="4" w:space="0"/>
        </w:pBdr>
        <w:spacing w:line="120" w:lineRule="auto"/>
        <w:ind w:right="0" w:firstLine="0" w:left="0"/>
        <w:rPr>
          <w:highlight w:val="none"/>
        </w:rPr>
      </w:pPr>
      <w:r>
        <w:t xml:space="preserve">the visiting public at the site. </w:t>
      </w:r>
      <w:r/>
    </w:p>
    <w:p>
      <w:pPr>
        <w:pBdr>
          <w:top w:val="none" w:color="000000" w:sz="4" w:space="0"/>
          <w:left w:val="none" w:color="000000" w:sz="4" w:space="0"/>
          <w:bottom w:val="none" w:color="000000" w:sz="4" w:space="0"/>
          <w:right w:val="none" w:color="000000" w:sz="4" w:space="0"/>
        </w:pBdr>
        <w:spacing w:line="240" w:lineRule="auto"/>
        <w:ind w:right="0" w:firstLine="0" w:left="0"/>
        <w:rPr>
          <w:color w:val="c00000"/>
        </w:rPr>
      </w:pPr>
      <w:r>
        <w:rPr>
          <w:highlight w:val="none"/>
        </w:rPr>
        <w:tab/>
      </w:r>
      <w:r>
        <w:rPr>
          <w:color w:val="c00000"/>
        </w:rPr>
        <w:t xml:space="preserve">A PR table was set up;  passers-bye and visitors were met by club reps and info </w:t>
      </w:r>
      <w:r>
        <w:rPr>
          <w:color w:val="c00000"/>
        </w:rPr>
      </w:r>
    </w:p>
    <w:p>
      <w:pPr>
        <w:pBdr>
          <w:top w:val="none" w:color="000000" w:sz="4" w:space="0"/>
          <w:left w:val="none" w:color="000000" w:sz="4" w:space="0"/>
          <w:bottom w:val="none" w:color="000000" w:sz="4" w:space="0"/>
          <w:right w:val="none" w:color="000000" w:sz="4" w:space="0"/>
        </w:pBdr>
        <w:spacing w:line="240" w:lineRule="auto"/>
        <w:ind w:right="0" w:firstLine="0" w:left="0"/>
        <w:rPr>
          <w:color w:val="c00000"/>
        </w:rPr>
      </w:pPr>
      <w:r>
        <w:rPr>
          <w:color w:val="c00000"/>
        </w:rPr>
        <w:t xml:space="preserve">shared about ham radio, emergency operations, etc. Pamphlets were given to them.</w:t>
      </w:r>
      <w:r>
        <w:rPr>
          <w:color w:val="c00000"/>
        </w:rPr>
      </w:r>
    </w:p>
    <w:p>
      <w:pPr>
        <w:pBdr>
          <w:top w:val="none" w:color="000000" w:sz="4" w:space="0"/>
          <w:left w:val="none" w:color="000000" w:sz="4" w:space="0"/>
          <w:bottom w:val="none" w:color="000000" w:sz="4" w:space="0"/>
          <w:right w:val="none" w:color="000000" w:sz="4" w:space="0"/>
        </w:pBdr>
        <w:spacing w:line="120" w:lineRule="auto"/>
        <w:ind w:right="0" w:firstLine="0" w:left="0"/>
        <w:rPr>
          <w:rFonts w:ascii="Times New Roman" w:hAnsi="Times New Roman" w:eastAsia="Times New Roman" w:cs="Times New Roman"/>
          <w:sz w:val="24"/>
          <w:szCs w:val="24"/>
        </w:rPr>
      </w:pPr>
      <w:r>
        <w:rPr>
          <w:highlight w:val="none"/>
        </w:rPr>
      </w:r>
      <w:r>
        <w:rPr>
          <w:highlight w:val="none"/>
        </w:rPr>
        <mc:AlternateContent>
          <mc:Choice Requires="wpg">
            <w:drawing>
              <wp:inline xmlns:wp="http://schemas.openxmlformats.org/drawingml/2006/wordprocessingDrawing" distT="0" distB="0" distL="0" distR="0">
                <wp:extent cx="5411175" cy="5669827"/>
                <wp:effectExtent l="0" t="0" r="0" b="0"/>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178780" name=""/>
                        <pic:cNvPicPr>
                          <a:picLocks noChangeAspect="1"/>
                        </pic:cNvPicPr>
                        <pic:nvPr/>
                      </pic:nvPicPr>
                      <pic:blipFill>
                        <a:blip r:embed="rId9"/>
                        <a:stretch/>
                      </pic:blipFill>
                      <pic:spPr bwMode="auto">
                        <a:xfrm flipH="0" flipV="0">
                          <a:off x="0" y="0"/>
                          <a:ext cx="5411174" cy="5669827"/>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0" o:spid="_x0000_s0" type="#_x0000_t75" style="width:426.08pt;height:446.44pt;mso-wrap-distance-left:0.00pt;mso-wrap-distance-top:0.00pt;mso-wrap-distance-right:0.00pt;mso-wrap-distance-bottom:0.00pt;z-index:1;" stroked="false">
                <v:imagedata r:id="rId9" o:title=""/>
                <o:lock v:ext="edit" rotation="t"/>
              </v:shape>
            </w:pict>
          </mc:Fallback>
        </mc:AlternateContent>
      </w:r>
      <w:r>
        <w:rPr>
          <w:highlight w:val="none"/>
        </w:rPr>
      </w:r>
      <w:r>
        <w:rPr>
          <w:highlight w:val="none"/>
        </w:rPr>
      </w:r>
      <w:r/>
    </w:p>
    <w:p>
      <w:pPr>
        <w:pBdr>
          <w:top w:val="none" w:color="000000" w:sz="4" w:space="0"/>
          <w:left w:val="none" w:color="000000" w:sz="4" w:space="0"/>
          <w:bottom w:val="none" w:color="000000" w:sz="4" w:space="0"/>
          <w:right w:val="none" w:color="000000" w:sz="4" w:space="0"/>
        </w:pBdr>
        <w:spacing/>
        <w:ind w:right="0" w:firstLine="708" w:left="0"/>
        <w:rPr>
          <w:rFonts w:ascii="Times New Roman" w:hAnsi="Times New Roman" w:eastAsia="Times New Roman" w:cs="Times New Roman"/>
          <w:sz w:val="24"/>
          <w:szCs w:val="24"/>
        </w:rPr>
      </w:pPr>
      <w:r>
        <w:rPr>
          <w:rFonts w:ascii="Times New Roman" w:hAnsi="Times New Roman" w:eastAsia="Times New Roman" w:cs="Times New Roman"/>
          <w:sz w:val="24"/>
          <w:highlight w:val="none"/>
        </w:rPr>
      </w:r>
      <w:r>
        <w:rPr>
          <w:rFonts w:ascii="Times New Roman" w:hAnsi="Times New Roman" w:eastAsia="Times New Roman" w:cs="Times New Roman"/>
          <w:sz w:val="24"/>
          <w:highlight w:val="none"/>
        </w:rPr>
      </w:r>
    </w:p>
    <w:p>
      <w:pPr>
        <w:pBdr>
          <w:top w:val="none" w:color="000000" w:sz="4" w:space="0"/>
          <w:left w:val="none" w:color="000000" w:sz="4" w:space="0"/>
          <w:bottom w:val="none" w:color="000000" w:sz="4" w:space="0"/>
          <w:right w:val="none" w:color="000000" w:sz="4" w:space="0"/>
        </w:pBdr>
        <w:spacing w:line="120" w:lineRule="auto"/>
        <w:ind w:right="0" w:firstLine="0" w:left="0"/>
        <w:rPr>
          <w:highlight w:val="none"/>
        </w:rPr>
      </w:pPr>
      <w:r>
        <w:rPr>
          <w:highlight w:val="none"/>
        </w:rPr>
      </w:r>
      <w:r>
        <w:t xml:space="preserve">7.3.5. Message Origination to Section Manager: 100 bonus points for origination of a formal </w:t>
      </w:r>
      <w:r/>
      <w:r>
        <w:rPr>
          <w:rFonts w:ascii="Times New Roman" w:hAnsi="Times New Roman" w:eastAsia="Times New Roman" w:cs="Times New Roman"/>
          <w:sz w:val="24"/>
          <w:szCs w:val="24"/>
        </w:rPr>
      </w:r>
      <w:r>
        <w:rPr>
          <w:highlight w:val="none"/>
        </w:rP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message to the ARRL Section Manager or Section Emergency Coordinator by your group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from its site. You should include the club name, number of participants, Field Day location,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and number of ARES operators involved with your station. The message must be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transmitted during the Field Day period and a copy of it must be included in your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submission in either standard NTS or ICS-213 format. The message must leave or enter the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Field Day operation via amateur radio RF. </w:t>
      </w:r>
      <w:r/>
    </w:p>
    <w:p>
      <w:pPr>
        <w:pBdr/>
        <w:spacing/>
        <w:ind/>
        <w:rPr>
          <w:color w:val="c00000"/>
          <w:highlight w:val="none"/>
        </w:rPr>
      </w:pPr>
      <w:r>
        <w:rPr>
          <w:highlight w:val="none"/>
        </w:rPr>
        <w:tab/>
      </w:r>
      <w:r>
        <w:rPr>
          <w:color w:val="c00000"/>
          <w:highlight w:val="none"/>
        </w:rPr>
        <w:t xml:space="preserve">*Message from KE7NLU to WA1TYB (SEC):</w:t>
      </w:r>
      <w:r>
        <w:rPr>
          <w:color w:val="c00000"/>
          <w:highlight w:val="none"/>
        </w:rPr>
      </w:r>
    </w:p>
    <w:p>
      <w:pPr>
        <w:pBdr/>
        <w:spacing/>
        <w:ind/>
        <w:rPr>
          <w:color w:val="c00000"/>
          <w:highlight w:val="none"/>
        </w:rPr>
      </w:pPr>
      <w:r>
        <w:rPr>
          <w:color w:val="c00000"/>
          <w:highlight w:val="none"/>
        </w:rPr>
      </w:r>
      <w:r>
        <mc:AlternateContent>
          <mc:Choice Requires="wpg">
            <w:drawing>
              <wp:inline xmlns:wp="http://schemas.openxmlformats.org/drawingml/2006/wordprocessingDrawing" distT="0" distB="0" distL="0" distR="0">
                <wp:extent cx="5943600" cy="3343275"/>
                <wp:effectExtent l="0" t="0" r="0" b="0"/>
                <wp:docPr id="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379151" name=""/>
                        <pic:cNvPicPr>
                          <a:picLocks noChangeAspect="1"/>
                        </pic:cNvPicPr>
                        <pic:nvPr/>
                      </pic:nvPicPr>
                      <pic:blipFill>
                        <a:blip r:embed="rId10"/>
                        <a:stretch/>
                      </pic:blipFill>
                      <pic:spPr bwMode="auto">
                        <a:xfrm>
                          <a:off x="0" y="0"/>
                          <a:ext cx="5943599" cy="3343274"/>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 o:spid="_x0000_s1" type="#_x0000_t75" style="width:468.00pt;height:263.25pt;mso-wrap-distance-left:0.00pt;mso-wrap-distance-top:0.00pt;mso-wrap-distance-right:0.00pt;mso-wrap-distance-bottom:0.00pt;z-index:1;" stroked="false">
                <v:imagedata r:id="rId10" o:title=""/>
                <o:lock v:ext="edit" rotation="t"/>
              </v:shape>
            </w:pict>
          </mc:Fallback>
        </mc:AlternateContent>
      </w:r>
      <w:r>
        <w:rPr>
          <w:color w:val="c00000"/>
          <w:highlight w:val="none"/>
        </w:rPr>
      </w:r>
      <w:r>
        <w:rPr>
          <w:color w:val="c00000"/>
          <w:highlight w:val="none"/>
        </w:rPr>
      </w:r>
    </w:p>
    <w:p>
      <w:pPr>
        <w:pBdr/>
        <w:spacing/>
        <w:ind/>
        <w:rPr>
          <w:color w:val="auto"/>
        </w:rPr>
      </w:pPr>
      <w:r>
        <w:rPr>
          <w:color w:val="auto"/>
        </w:rPr>
      </w:r>
      <w:r>
        <w:rPr>
          <w:color w:val="auto"/>
        </w:rP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7.3.6. Message Handling: 10 points for each formal message originated, relayed or received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and delivered during the Field Day period, up to a maximum of 100 points (ten messages).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Copies of each message must be included with the Field Day report. Messages claimed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under this bonus must be in either standard NTS or ICS-213 format. All messages claimed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for bonus points must leave or enter the Field Day operation via amateur radio RF.  </w:t>
      </w:r>
      <w:r/>
    </w:p>
    <w:p>
      <w:pPr>
        <w:pBdr>
          <w:top w:val="none" w:color="000000" w:sz="4" w:space="0"/>
          <w:left w:val="none" w:color="000000" w:sz="4" w:space="0"/>
          <w:bottom w:val="none" w:color="000000" w:sz="4" w:space="0"/>
          <w:right w:val="none" w:color="000000" w:sz="4" w:space="0"/>
        </w:pBdr>
        <w:spacing/>
        <w:ind w:right="0" w:firstLine="0" w:left="0"/>
        <w:rPr>
          <w:color w:val="c00000"/>
          <w:highlight w:val="none"/>
        </w:rPr>
      </w:pPr>
      <w:r>
        <w:rPr>
          <w:color w:val="auto"/>
          <w:highlight w:val="none"/>
        </w:rPr>
        <w:tab/>
      </w:r>
      <w:r>
        <w:rPr>
          <w:color w:val="c00000"/>
        </w:rPr>
        <w:t xml:space="preserve">We had no messages handled on-site except the SEC message.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7.3.7. Satellite QSO: 100 bonus points for successfully completing at least one QSO via an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amateur radio satellite during the Field Day period. </w:t>
      </w:r>
      <w:r/>
    </w:p>
    <w:p>
      <w:pPr>
        <w:pBdr>
          <w:top w:val="none" w:color="000000" w:sz="4" w:space="0"/>
          <w:left w:val="none" w:color="000000" w:sz="4" w:space="0"/>
          <w:bottom w:val="none" w:color="000000" w:sz="4" w:space="0"/>
          <w:right w:val="none" w:color="000000" w:sz="4" w:space="0"/>
        </w:pBdr>
        <w:spacing w:line="120" w:lineRule="auto"/>
        <w:ind w:right="0" w:firstLine="0" w:left="0"/>
        <w:rPr>
          <w:color w:val="auto"/>
          <w:highlight w:val="none"/>
        </w:rPr>
      </w:pPr>
      <w:r>
        <w:rPr>
          <w:color w:val="auto"/>
          <w:highlight w:val="none"/>
        </w:rPr>
        <w:tab/>
      </w:r>
      <w:r>
        <w:rPr>
          <w:color w:val="c00000"/>
          <w:highlight w:val="none"/>
        </w:rPr>
        <w:t xml:space="preserve">We did not have a successful Satellite QSO, but it was not for lack of effort.</w:t>
      </w:r>
      <w:r>
        <w:rPr>
          <w:color w:val="auto"/>
          <w:highlight w:val="none"/>
        </w:rPr>
      </w:r>
      <w:r>
        <w:rPr>
          <w:rFonts w:ascii="Times New Roman" w:hAnsi="Times New Roman" w:eastAsia="Times New Roman" w:cs="Times New Roman"/>
          <w:color w:val="auto"/>
          <w:sz w:val="24"/>
          <w:szCs w:val="24"/>
        </w:rP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7.3.8. Alternate Power: 100 bonus points for Field Day groups making a minimum of five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QSOs without using power from commercial mains or petroleum driven generator. This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means an "alternate" energy source of power, such as solar, wind, methane or water. This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includes batteries charged by natural means (not dry cells). The natural power transmitter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counts as an additional transmitter. If you do not wish to increase your operating category,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you should take one of your other transmitters off the air while the natural power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transmitter is in operation. A separate list of natural power QSOs should be submitted with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your entry. </w:t>
      </w:r>
      <w:r/>
    </w:p>
    <w:p>
      <w:pPr>
        <w:pBdr>
          <w:top w:val="none" w:color="000000" w:sz="4" w:space="0"/>
          <w:left w:val="none" w:color="000000" w:sz="4" w:space="0"/>
          <w:bottom w:val="none" w:color="000000" w:sz="4" w:space="0"/>
          <w:right w:val="none" w:color="000000" w:sz="4" w:space="0"/>
        </w:pBdr>
        <w:spacing/>
        <w:ind w:right="0" w:firstLine="0" w:left="0"/>
        <w:rPr>
          <w:rFonts w:ascii="Times New Roman" w:hAnsi="Times New Roman" w:eastAsia="Times New Roman" w:cs="Times New Roman"/>
          <w:color w:val="auto"/>
          <w:sz w:val="24"/>
          <w:szCs w:val="24"/>
          <w:highlight w:val="none"/>
        </w:rPr>
      </w:pPr>
      <w:r>
        <w:rPr>
          <w:rFonts w:ascii="Times New Roman" w:hAnsi="Times New Roman" w:eastAsia="Times New Roman" w:cs="Times New Roman"/>
          <w:color w:val="auto"/>
          <w:sz w:val="24"/>
          <w:szCs w:val="24"/>
        </w:rPr>
        <w:tab/>
      </w:r>
      <w:r>
        <w:rPr>
          <w:color w:val="c00000"/>
        </w:rPr>
        <w:t xml:space="preserve">All of our stations ran continuously on battery backup </w:t>
      </w:r>
      <w:r>
        <w:rPr>
          <w:color w:val="c00000"/>
        </w:rPr>
        <w:t xml:space="preserve">power.  This was a large-capacity battery/inverter arrangement. </w:t>
      </w:r>
      <w:r>
        <w:rPr>
          <w:color w:val="c00000"/>
        </w:rPr>
        <w:t xml:space="preserve"> This battery arrangement was previously charged using solar panel </w:t>
      </w:r>
      <w:r>
        <w:rPr>
          <w:color w:val="c00000"/>
        </w:rPr>
        <w:t xml:space="preserve">power.</w:t>
      </w:r>
      <w:r>
        <w:rPr>
          <w:rFonts w:ascii="Times New Roman" w:hAnsi="Times New Roman" w:eastAsia="Times New Roman" w:cs="Times New Roman"/>
          <w:color w:val="c00000"/>
          <w:sz w:val="24"/>
        </w:rPr>
        <w:t xml:space="preserve"> Portable stations/Gobox stations used battery power and were charged utilizing solar charging, before and during Field Day.</w:t>
      </w:r>
      <w:r>
        <w:rPr>
          <w:rFonts w:ascii="Times New Roman" w:hAnsi="Times New Roman" w:eastAsia="Times New Roman" w:cs="Times New Roman"/>
          <w:color w:val="auto"/>
          <w:sz w:val="24"/>
        </w:rPr>
      </w:r>
      <w:r>
        <w:rPr>
          <w:rFonts w:ascii="Times New Roman" w:hAnsi="Times New Roman" w:eastAsia="Times New Roman" w:cs="Times New Roman"/>
          <w:color w:val="auto"/>
          <w:sz w:val="24"/>
        </w:rP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7.3.9. W1AW Bulletin: 100 bonus points for copying the special Field Day bulletin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transmitted by W1AW (or K6KPH) during its operating schedule during the Field Day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weekend. An accurate copy of the message is required to be included in your Field Day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submission.  </w:t>
      </w:r>
      <w:r/>
    </w:p>
    <w:p>
      <w:pPr>
        <w:pBdr>
          <w:top w:val="none" w:color="000000" w:sz="4" w:space="0"/>
          <w:left w:val="none" w:color="000000" w:sz="4" w:space="0"/>
          <w:bottom w:val="none" w:color="000000" w:sz="4" w:space="0"/>
          <w:right w:val="none" w:color="000000" w:sz="4" w:space="0"/>
        </w:pBdr>
        <w:spacing/>
        <w:ind w:right="0" w:firstLine="0" w:left="0"/>
        <w:rPr>
          <w:rFonts w:ascii="Times New Roman" w:hAnsi="Times New Roman" w:eastAsia="Times New Roman" w:cs="Times New Roman"/>
          <w:color w:val="auto"/>
          <w:sz w:val="24"/>
          <w:szCs w:val="24"/>
          <w:highlight w:val="none"/>
        </w:rPr>
      </w:pPr>
      <w:r>
        <w:rPr>
          <w:rFonts w:ascii="Times New Roman" w:hAnsi="Times New Roman" w:eastAsia="Times New Roman" w:cs="Times New Roman"/>
          <w:color w:val="auto"/>
          <w:sz w:val="24"/>
          <w:highlight w:val="none"/>
        </w:rPr>
        <w:tab/>
      </w:r>
      <w:r>
        <w:rPr>
          <w:rFonts w:ascii="Times New Roman" w:hAnsi="Times New Roman" w:eastAsia="Times New Roman" w:cs="Times New Roman"/>
          <w:color w:val="c00000"/>
          <w:sz w:val="24"/>
          <w:highlight w:val="none"/>
        </w:rPr>
        <w:t xml:space="preserve">We had no stations able to copy the W1AW message.</w:t>
      </w:r>
      <w:r>
        <w:rPr>
          <w:rFonts w:ascii="Times New Roman" w:hAnsi="Times New Roman" w:eastAsia="Times New Roman" w:cs="Times New Roman"/>
          <w:color w:val="auto"/>
          <w:sz w:val="24"/>
          <w:highlight w:val="none"/>
        </w:rPr>
      </w:r>
      <w:r>
        <w:rPr>
          <w:rFonts w:ascii="Times New Roman" w:hAnsi="Times New Roman" w:eastAsia="Times New Roman" w:cs="Times New Roman"/>
          <w:color w:val="auto"/>
          <w:sz w:val="24"/>
          <w:szCs w:val="24"/>
        </w:rP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7.3.10. Educational activity bonus: One (1) 100-point bonus may be claimed if your Field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Day operation includes a specific educational-related activity. The activity can be diverse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and must be related to amateur radio. It must be some type of formal activity.  </w:t>
      </w:r>
      <w:r/>
    </w:p>
    <w:p>
      <w:pPr>
        <w:pBdr>
          <w:top w:val="none" w:color="000000" w:sz="4" w:space="0"/>
          <w:left w:val="none" w:color="000000" w:sz="4" w:space="0"/>
          <w:bottom w:val="none" w:color="000000" w:sz="4" w:space="0"/>
          <w:right w:val="none" w:color="000000" w:sz="4" w:space="0"/>
        </w:pBdr>
        <w:spacing/>
        <w:ind w:right="0" w:firstLine="0" w:left="0"/>
        <w:rPr>
          <w:rFonts w:ascii="Times New Roman" w:hAnsi="Times New Roman" w:eastAsia="Times New Roman" w:cs="Times New Roman"/>
          <w:color w:val="auto"/>
          <w:sz w:val="24"/>
          <w:szCs w:val="24"/>
          <w:highlight w:val="none"/>
        </w:rPr>
      </w:pPr>
      <w:r>
        <w:rPr>
          <w:rFonts w:ascii="Times New Roman" w:hAnsi="Times New Roman" w:eastAsia="Times New Roman" w:cs="Times New Roman"/>
          <w:color w:val="auto"/>
          <w:sz w:val="24"/>
          <w:highlight w:val="none"/>
        </w:rPr>
        <w:tab/>
      </w:r>
      <w:r>
        <w:rPr>
          <w:rFonts w:ascii="Times New Roman" w:hAnsi="Times New Roman" w:eastAsia="Times New Roman" w:cs="Times New Roman"/>
          <w:color w:val="c00000"/>
          <w:sz w:val="24"/>
          <w:highlight w:val="none"/>
        </w:rPr>
        <w:t xml:space="preserve">We had a scout family come to our Field Day location.  After making contacts on the GOTA station, some of our club members educated the family and the group on how to find a hidden fox transmitter, the different frequencies utilized in ARDF, and how to utilize a radio to find a hidden transmitter.  We used the same directional antenna set-up used with the Spring Camporee fox hunt with the Mountain Valley District of Scouting America.  After the short tutorial, they were off hunting 3 transmitters hidden around our Field Day site.  By the smiles witnessed, they all had a great time enjoying the adventure with family.</w:t>
      </w:r>
      <w:r>
        <w:rPr>
          <w:rFonts w:ascii="Times New Roman" w:hAnsi="Times New Roman" w:eastAsia="Times New Roman" w:cs="Times New Roman"/>
          <w:color w:val="auto"/>
          <w:sz w:val="24"/>
          <w:highlight w:val="none"/>
        </w:rPr>
      </w:r>
      <w:r>
        <w:rPr>
          <w:rFonts w:ascii="Times New Roman" w:hAnsi="Times New Roman" w:eastAsia="Times New Roman" w:cs="Times New Roman"/>
          <w:color w:val="auto"/>
          <w:sz w:val="24"/>
          <w:szCs w:val="24"/>
        </w:rP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7.3.11. Site Visitation by an elected governmental official: One (1) 100-point bonus may be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claimed if your Field Day site is visited by an elected government official as the result of an </w:t>
      </w:r>
      <w:r/>
    </w:p>
    <w:p>
      <w:pPr>
        <w:pBdr>
          <w:top w:val="none" w:color="000000" w:sz="4" w:space="0"/>
          <w:left w:val="none" w:color="000000" w:sz="4" w:space="0"/>
          <w:bottom w:val="none" w:color="000000" w:sz="4" w:space="0"/>
          <w:right w:val="none" w:color="000000" w:sz="4" w:space="0"/>
        </w:pBdr>
        <w:spacing w:line="120" w:lineRule="auto"/>
        <w:ind w:right="0" w:firstLine="0" w:left="0"/>
        <w:rPr>
          <w:highlight w:val="none"/>
        </w:rPr>
      </w:pPr>
      <w:r>
        <w:t xml:space="preserve">invitation issued by your group.  </w:t>
      </w:r>
      <w:r/>
    </w:p>
    <w:p>
      <w:pPr>
        <w:pBdr>
          <w:top w:val="none" w:color="000000" w:sz="4" w:space="0"/>
          <w:left w:val="none" w:color="000000" w:sz="4" w:space="0"/>
          <w:bottom w:val="none" w:color="000000" w:sz="4" w:space="0"/>
          <w:right w:val="none" w:color="000000" w:sz="4" w:space="0"/>
        </w:pBdr>
        <w:spacing w:line="120" w:lineRule="auto"/>
        <w:ind w:right="0" w:firstLine="0" w:left="0"/>
        <w:rPr>
          <w:color w:val="c00000"/>
          <w:highlight w:val="none"/>
        </w:rPr>
      </w:pPr>
      <w:r>
        <w:rPr>
          <w:highlight w:val="none"/>
        </w:rPr>
        <w:tab/>
      </w:r>
      <w:r>
        <w:rPr>
          <w:color w:val="c00000"/>
          <w:highlight w:val="none"/>
        </w:rPr>
        <w:t xml:space="preserve">We did not have a governmental official visit our site.</w:t>
      </w:r>
      <w:r>
        <w:rPr>
          <w:color w:val="c00000"/>
          <w:highlight w:val="none"/>
        </w:rPr>
      </w:r>
    </w:p>
    <w:p>
      <w:pPr>
        <w:pBdr>
          <w:top w:val="none" w:color="000000" w:sz="4" w:space="0"/>
          <w:left w:val="none" w:color="000000" w:sz="4" w:space="0"/>
          <w:bottom w:val="none" w:color="000000" w:sz="4" w:space="0"/>
          <w:right w:val="none" w:color="000000" w:sz="4" w:space="0"/>
        </w:pBdr>
        <w:spacing/>
        <w:ind w:right="0" w:firstLine="0" w:left="0"/>
        <w:rPr/>
      </w:pPr>
      <w:r>
        <w:t xml:space="preserve">7.3.12. Site Visitation by a representative of an agency: One (1) 100-point bonus may be </w:t>
      </w:r>
      <w:r/>
      <w:r>
        <w:t xml:space="preserve">claimed if your Field Day site is visited by a representative of an agency served by ARES in your </w:t>
      </w:r>
      <w:r/>
      <w:r>
        <w:t xml:space="preserve">local community (American Red Cross) as the result of an invitation issued by your group.  </w:t>
      </w:r>
      <w:r/>
      <w:r>
        <w:rPr>
          <w:rFonts w:ascii="Times New Roman" w:hAnsi="Times New Roman" w:eastAsia="Times New Roman" w:cs="Times New Roman"/>
          <w:sz w:val="24"/>
        </w:rPr>
      </w:r>
      <w:r>
        <w:rPr>
          <w:rFonts w:ascii="Times New Roman" w:hAnsi="Times New Roman" w:eastAsia="Times New Roman" w:cs="Times New Roman"/>
          <w:sz w:val="24"/>
        </w:rPr>
      </w:r>
    </w:p>
    <w:p>
      <w:pPr>
        <w:pBdr>
          <w:top w:val="none" w:color="000000" w:sz="4" w:space="0"/>
          <w:left w:val="none" w:color="000000" w:sz="4" w:space="0"/>
          <w:bottom w:val="none" w:color="000000" w:sz="4" w:space="0"/>
          <w:right w:val="none" w:color="000000" w:sz="4" w:space="0"/>
        </w:pBdr>
        <w:spacing w:line="283" w:lineRule="atLeast"/>
        <w:ind w:right="0" w:firstLine="708" w:left="0"/>
        <w:rPr>
          <w:color w:val="auto"/>
          <w:highlight w:val="none"/>
        </w:rPr>
      </w:pPr>
      <w:r>
        <w:rPr>
          <w:color w:val="c00000"/>
          <w:highlight w:val="none"/>
        </w:rPr>
      </w:r>
      <w:r>
        <w:rPr>
          <w:color w:val="c00000"/>
          <w:highlight w:val="none"/>
        </w:rPr>
        <w:t xml:space="preserve">We did not have a representative of any agency visit our site.  But we did have a visitor swing by who saw the announcement of our Field Day location from the American Red Cross.</w:t>
      </w:r>
      <w:r>
        <w:rPr>
          <w:color w:val="auto"/>
          <w:highlight w:val="none"/>
        </w:rPr>
      </w:r>
      <w:r>
        <w:rPr>
          <w:rFonts w:ascii="Times New Roman" w:hAnsi="Times New Roman" w:eastAsia="Times New Roman" w:cs="Times New Roman"/>
          <w:color w:val="auto"/>
          <w:sz w:val="24"/>
          <w:szCs w:val="24"/>
        </w:rP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7.3.13. GOTA Bonus: Class A and F stations operating a GOTA station may earn the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following bonus points: </w:t>
      </w:r>
      <w:r/>
    </w:p>
    <w:p>
      <w:pPr>
        <w:pBdr>
          <w:top w:val="none" w:color="000000" w:sz="4" w:space="0"/>
          <w:left w:val="none" w:color="000000" w:sz="4" w:space="0"/>
          <w:bottom w:val="none" w:color="000000" w:sz="4" w:space="0"/>
          <w:right w:val="none" w:color="000000" w:sz="4" w:space="0"/>
        </w:pBdr>
        <w:spacing w:line="120" w:lineRule="auto"/>
        <w:ind w:right="0" w:firstLine="708" w:left="0"/>
        <w:rPr/>
      </w:pPr>
      <w:r>
        <w:t xml:space="preserve">7.3.13.1. Any successfully completed contacts made by an operator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at the GOTA station are worth five (5) bonus points, regardless of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mode used. There is no limit to the number of contacts a single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GOTA operator can make. The GOTA station bonus points are not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multiplied by the power multiplier (this is a clarification of the </w:t>
      </w:r>
      <w:r/>
    </w:p>
    <w:p>
      <w:pPr>
        <w:pBdr>
          <w:top w:val="none" w:color="000000" w:sz="4" w:space="0"/>
          <w:left w:val="none" w:color="000000" w:sz="4" w:space="0"/>
          <w:bottom w:val="none" w:color="000000" w:sz="4" w:space="0"/>
          <w:right w:val="none" w:color="000000" w:sz="4" w:space="0"/>
        </w:pBdr>
        <w:spacing w:line="120" w:lineRule="auto"/>
        <w:ind w:right="0" w:firstLine="0" w:left="0"/>
        <w:rPr>
          <w:highlight w:val="none"/>
        </w:rPr>
      </w:pPr>
      <w:r>
        <w:t xml:space="preserve">rules published in 2023.)    50 Bonus Points. </w:t>
      </w:r>
      <w:r/>
    </w:p>
    <w:p>
      <w:pPr>
        <w:pBdr>
          <w:top w:val="none" w:color="000000" w:sz="4" w:space="0"/>
          <w:left w:val="none" w:color="000000" w:sz="4" w:space="0"/>
          <w:bottom w:val="none" w:color="000000" w:sz="4" w:space="0"/>
          <w:right w:val="none" w:color="000000" w:sz="4" w:space="0"/>
        </w:pBdr>
        <w:spacing/>
        <w:ind w:right="0" w:firstLine="0" w:left="0"/>
        <w:rPr>
          <w:color w:val="c00000"/>
          <w:highlight w:val="none"/>
        </w:rPr>
      </w:pPr>
      <w:r>
        <w:rPr>
          <w:highlight w:val="none"/>
        </w:rPr>
        <w:tab/>
      </w:r>
      <w:r>
        <w:rPr>
          <w:color w:val="c00000"/>
        </w:rPr>
        <w:t xml:space="preserve">We made 10 successful GOTA contacts. Callsign used was KE7NLU.  </w:t>
      </w:r>
      <w:r>
        <w:rPr>
          <w:color w:val="auto"/>
        </w:rPr>
      </w:r>
      <w:r>
        <w:rPr>
          <w:rFonts w:ascii="Times New Roman" w:hAnsi="Times New Roman" w:eastAsia="Times New Roman" w:cs="Times New Roman"/>
          <w:color w:val="auto"/>
          <w:sz w:val="24"/>
        </w:rPr>
      </w:r>
      <w:r>
        <w:rPr>
          <w:color w:val="c00000"/>
          <w:highlight w:val="none"/>
        </w:rPr>
        <w:t xml:space="preserve">Included is the GOTA Station QSO’s</w:t>
      </w:r>
      <w:r>
        <w:rPr>
          <w:color w:val="c00000"/>
          <w:highlight w:val="none"/>
        </w:rPr>
        <w:t xml:space="preserve">:</w:t>
      </w:r>
      <w:r>
        <w:rPr>
          <w:color w:val="auto"/>
          <w:highlight w:val="none"/>
        </w:rPr>
      </w:r>
    </w:p>
    <w:p>
      <w:pPr>
        <w:pBdr>
          <w:top w:val="none" w:color="000000" w:sz="4" w:space="0"/>
          <w:left w:val="none" w:color="000000" w:sz="4" w:space="0"/>
          <w:bottom w:val="none" w:color="000000" w:sz="4" w:space="0"/>
          <w:right w:val="none" w:color="000000" w:sz="4" w:space="0"/>
        </w:pBdr>
        <w:spacing/>
        <w:ind w:right="0" w:firstLine="0" w:left="0"/>
        <w:rPr>
          <w:color w:val="auto"/>
          <w:highlight w:val="none"/>
        </w:rPr>
      </w:pPr>
      <w:r>
        <w:rPr>
          <w:color w:val="c00000"/>
          <w:highlight w:val="none"/>
        </w:rPr>
      </w:r>
      <w:r>
        <mc:AlternateContent>
          <mc:Choice Requires="wpg">
            <w:drawing>
              <wp:inline xmlns:wp="http://schemas.openxmlformats.org/drawingml/2006/wordprocessingDrawing" distT="0" distB="0" distL="0" distR="0">
                <wp:extent cx="3639525" cy="1052925"/>
                <wp:effectExtent l="0" t="0" r="0" b="0"/>
                <wp:docPr id="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3374893" name=""/>
                        <pic:cNvPicPr>
                          <a:picLocks noChangeAspect="1"/>
                        </pic:cNvPicPr>
                        <pic:nvPr/>
                      </pic:nvPicPr>
                      <pic:blipFill>
                        <a:blip r:embed="rId11"/>
                        <a:srcRect l="0" t="0" r="0" b="60170"/>
                        <a:stretch/>
                      </pic:blipFill>
                      <pic:spPr bwMode="auto">
                        <a:xfrm flipH="0" flipV="0">
                          <a:off x="0" y="0"/>
                          <a:ext cx="3639524" cy="1052924"/>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 o:spid="_x0000_s2" type="#_x0000_t75" style="width:286.58pt;height:82.91pt;mso-wrap-distance-left:0.00pt;mso-wrap-distance-top:0.00pt;mso-wrap-distance-right:0.00pt;mso-wrap-distance-bottom:0.00pt;z-index:1;" stroked="false">
                <v:imagedata r:id="rId11" o:title="" croptop="0f" cropleft="0f" cropbottom="39433f" cropright="0f"/>
                <o:lock v:ext="edit" rotation="t"/>
              </v:shape>
            </w:pict>
          </mc:Fallback>
        </mc:AlternateContent>
      </w:r>
      <w:r>
        <w:rPr>
          <w:color w:val="c00000"/>
          <w:highlight w:val="none"/>
        </w:rPr>
      </w:r>
      <w:r/>
      <w:r>
        <w:rPr>
          <w:color w:val="c00000"/>
          <w:highlight w:val="none"/>
        </w:rPr>
      </w:r>
      <w:r>
        <mc:AlternateContent>
          <mc:Choice Requires="wpg">
            <w:drawing>
              <wp:inline xmlns:wp="http://schemas.openxmlformats.org/drawingml/2006/wordprocessingDrawing" distT="0" distB="0" distL="0" distR="0">
                <wp:extent cx="3695700" cy="1390650"/>
                <wp:effectExtent l="0" t="0" r="0" b="0"/>
                <wp:docPr id="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3138824" name=""/>
                        <pic:cNvPicPr>
                          <a:picLocks noChangeAspect="1"/>
                        </pic:cNvPicPr>
                        <pic:nvPr/>
                      </pic:nvPicPr>
                      <pic:blipFill>
                        <a:blip r:embed="rId12"/>
                        <a:srcRect l="0" t="0" r="0" b="57434"/>
                        <a:stretch/>
                      </pic:blipFill>
                      <pic:spPr bwMode="auto">
                        <a:xfrm flipH="0" flipV="0">
                          <a:off x="0" y="0"/>
                          <a:ext cx="3695699" cy="1390649"/>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3" o:spid="_x0000_s3" type="#_x0000_t75" style="width:291.00pt;height:109.50pt;mso-wrap-distance-left:0.00pt;mso-wrap-distance-top:0.00pt;mso-wrap-distance-right:0.00pt;mso-wrap-distance-bottom:0.00pt;z-index:1;" stroked="false">
                <v:imagedata r:id="rId12" o:title="" croptop="0f" cropleft="0f" cropbottom="37640f" cropright="0f"/>
                <o:lock v:ext="edit" rotation="t"/>
              </v:shape>
            </w:pict>
          </mc:Fallback>
        </mc:AlternateContent>
      </w:r>
      <w:r>
        <w:rPr>
          <w:color w:val="auto"/>
          <w:highlight w:val="none"/>
        </w:rPr>
      </w:r>
      <w:r>
        <w:rPr>
          <w:color w:val="auto"/>
          <w:highlight w:val="none"/>
        </w:rP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7.3.13.2. If a GOTA station is supervised full-time by a GOTA Coach, a single 100-point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bonus will be earned.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7.3.13.2.2. To qualify for this bonus, there must be a designated GOTA Coach present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and supervising for at least 10 contacts. </w:t>
      </w:r>
      <w:r/>
    </w:p>
    <w:p>
      <w:pPr>
        <w:pBdr>
          <w:top w:val="none" w:color="000000" w:sz="4" w:space="0"/>
          <w:left w:val="none" w:color="000000" w:sz="4" w:space="0"/>
          <w:bottom w:val="none" w:color="000000" w:sz="4" w:space="0"/>
          <w:right w:val="none" w:color="000000" w:sz="4" w:space="0"/>
        </w:pBdr>
        <w:spacing/>
        <w:ind w:right="0" w:firstLine="0" w:left="0"/>
        <w:rPr>
          <w:highlight w:val="none"/>
        </w:rPr>
      </w:pPr>
      <w:r>
        <w:rPr>
          <w:color w:val="auto"/>
          <w:highlight w:val="none"/>
        </w:rPr>
        <w:tab/>
      </w:r>
      <w:r>
        <w:rPr>
          <w:color w:val="c00000"/>
        </w:rPr>
        <w:t xml:space="preserve">We had a full time GOTA coach at the GOTA station,Eric, KE7NLU.</w:t>
      </w:r>
      <w:r>
        <w:t xml:space="preserve"> </w:t>
      </w:r>
      <w:r/>
    </w:p>
    <w:p>
      <w:pPr>
        <w:pBdr>
          <w:top w:val="none" w:color="000000" w:sz="4" w:space="0"/>
          <w:left w:val="none" w:color="000000" w:sz="4" w:space="0"/>
          <w:bottom w:val="none" w:color="000000" w:sz="4" w:space="0"/>
          <w:right w:val="none" w:color="000000" w:sz="4" w:space="0"/>
        </w:pBdr>
        <w:spacing/>
        <w:ind w:right="0" w:firstLine="0" w:left="0"/>
        <w:rPr/>
      </w:pPr>
      <w:r>
        <w:t xml:space="preserve"> </w:t>
      </w:r>
      <w:r/>
      <w:r>
        <w:t xml:space="preserve">7.3.14. Web submission: A 50-point bonus may be claimed by a group submitting their </w:t>
      </w:r>
      <w:r/>
      <w:r>
        <w:t xml:space="preserve">Field Day entry via the https://field-day.arrl.org/fdentry.php web app.  </w:t>
      </w:r>
      <w:r/>
      <w:r>
        <w:rPr>
          <w:rFonts w:ascii="Times New Roman" w:hAnsi="Times New Roman" w:eastAsia="Times New Roman" w:cs="Times New Roman"/>
          <w:sz w:val="24"/>
        </w:rPr>
      </w:r>
      <w:r>
        <w:rPr>
          <w:rFonts w:ascii="Times New Roman" w:hAnsi="Times New Roman" w:eastAsia="Times New Roman" w:cs="Times New Roman"/>
          <w:sz w:val="24"/>
        </w:rPr>
      </w:r>
    </w:p>
    <w:p>
      <w:pPr>
        <w:pBdr>
          <w:top w:val="none" w:color="000000" w:sz="4" w:space="0"/>
          <w:left w:val="none" w:color="000000" w:sz="4" w:space="0"/>
          <w:bottom w:val="none" w:color="000000" w:sz="4" w:space="0"/>
          <w:right w:val="none" w:color="000000" w:sz="4" w:space="0"/>
        </w:pBdr>
        <w:spacing/>
        <w:ind w:right="0" w:firstLine="0" w:left="0"/>
        <w:rPr>
          <w:color w:val="auto"/>
        </w:rPr>
      </w:pPr>
      <w:r>
        <w:rPr>
          <w:highlight w:val="none"/>
        </w:rPr>
        <w:tab/>
      </w:r>
      <w:r>
        <w:rPr>
          <w:color w:val="c00000"/>
        </w:rPr>
        <w:t xml:space="preserve">We will submit via web app.</w:t>
      </w:r>
      <w:r>
        <w:rPr>
          <w:color w:val="auto"/>
        </w:rPr>
      </w:r>
      <w:r>
        <w:rPr>
          <w:rFonts w:ascii="Times New Roman" w:hAnsi="Times New Roman" w:eastAsia="Times New Roman" w:cs="Times New Roman"/>
          <w:sz w:val="24"/>
        </w:rPr>
      </w:r>
    </w:p>
    <w:p>
      <w:pPr>
        <w:pBdr>
          <w:top w:val="none" w:color="000000" w:sz="4" w:space="0"/>
          <w:left w:val="none" w:color="000000" w:sz="4" w:space="0"/>
          <w:bottom w:val="none" w:color="000000" w:sz="4" w:space="0"/>
          <w:right w:val="none" w:color="000000" w:sz="4" w:space="0"/>
        </w:pBdr>
        <w:spacing w:line="120" w:lineRule="auto"/>
        <w:ind w:right="0" w:firstLine="0" w:left="0"/>
        <w:rPr/>
      </w:pPr>
      <w:r>
        <w:rPr>
          <w:color w:val="auto"/>
        </w:rPr>
      </w:r>
      <w:r>
        <w:rPr>
          <w:color w:val="c00000"/>
        </w:rPr>
        <w:t xml:space="preserve"> </w:t>
      </w:r>
      <w:r>
        <w:rPr>
          <w:rFonts w:ascii="Times New Roman" w:hAnsi="Times New Roman" w:eastAsia="Times New Roman" w:cs="Times New Roman"/>
          <w:sz w:val="24"/>
          <w:szCs w:val="24"/>
        </w:rPr>
      </w:r>
      <w:r>
        <w:t xml:space="preserve">7.3.15.1. A 20-point bonus (maximum of 100) may be earned by any Class A, C, D, E, or F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group for each participant age 18 or younger at your Field Day operation that completes at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least one QSO. </w:t>
      </w:r>
      <w:r/>
    </w:p>
    <w:p>
      <w:pPr>
        <w:pBdr>
          <w:top w:val="none" w:color="000000" w:sz="4" w:space="0"/>
          <w:left w:val="none" w:color="000000" w:sz="4" w:space="0"/>
          <w:bottom w:val="none" w:color="000000" w:sz="4" w:space="0"/>
          <w:right w:val="none" w:color="000000" w:sz="4" w:space="0"/>
        </w:pBdr>
        <w:spacing/>
        <w:ind w:right="0" w:firstLine="0" w:left="0"/>
        <w:rPr>
          <w:color w:val="auto"/>
          <w:highlight w:val="none"/>
        </w:rPr>
      </w:pPr>
      <w:r>
        <w:rPr>
          <w:color w:val="c00000"/>
        </w:rPr>
      </w:r>
      <w:r>
        <w:tab/>
      </w:r>
      <w:r>
        <w:rPr>
          <w:color w:val="c00000"/>
        </w:rPr>
        <w:t xml:space="preserve">We had 3 YYL’s that made a total of 5 QSO’s.  Anna and her sister(Scout Family) and Braxton was brought by one of our club members.</w:t>
      </w:r>
      <w:r>
        <w:rPr>
          <w:color w:val="auto"/>
        </w:rPr>
      </w:r>
      <w:r>
        <w:rPr>
          <w:rFonts w:ascii="Times New Roman" w:hAnsi="Times New Roman" w:eastAsia="Times New Roman" w:cs="Times New Roman"/>
          <w:color w:val="auto"/>
          <w:sz w:val="24"/>
          <w:szCs w:val="24"/>
        </w:rP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7.3.16 Social Media: 100 points for promoting your Field Day activation to the general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public via an active, recognized and utilized social media platform (Facebook, Twitter,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Instagram, etc). This bonus is available to bona fide amateur radio clubs and Field Day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groups that welcome visitors to their operation. Club websites do not qualify for this bonus. </w:t>
      </w:r>
      <w:r/>
    </w:p>
    <w:p>
      <w:pPr>
        <w:pBdr>
          <w:top w:val="none" w:color="000000" w:sz="4" w:space="0"/>
          <w:left w:val="none" w:color="000000" w:sz="4" w:space="0"/>
          <w:bottom w:val="none" w:color="000000" w:sz="4" w:space="0"/>
          <w:right w:val="none" w:color="000000" w:sz="4" w:space="0"/>
        </w:pBdr>
        <w:spacing/>
        <w:ind w:right="0" w:firstLine="0" w:left="0"/>
        <w:rPr>
          <w:color w:val="auto"/>
          <w:highlight w:val="none"/>
        </w:rPr>
      </w:pPr>
      <w:r>
        <w:rPr>
          <w:color w:val="auto"/>
          <w:highlight w:val="none"/>
        </w:rPr>
        <w:tab/>
      </w:r>
      <w:r>
        <w:rPr>
          <w:color w:val="c00000"/>
          <w:highlight w:val="none"/>
        </w:rPr>
        <w:t xml:space="preserve">We did utilize Facebook.  We posted on our GHRC page and also to the ARRL Field Day page, the ARRL page and the ARRL MT Section page.  We used the hashtags: </w:t>
      </w:r>
      <w:r>
        <w:rPr>
          <w:rFonts w:ascii="Times New Roman" w:hAnsi="Times New Roman" w:eastAsia="Times New Roman" w:cs="Times New Roman"/>
          <w:color w:val="c00000"/>
          <w:sz w:val="24"/>
        </w:rPr>
        <w:t xml:space="preserve"> </w:t>
      </w:r>
      <w:hyperlink r:id="rId13" w:tooltip="https://www.facebook.com/hashtag/arrlfd?__eep__=6&amp;__cft__[0]=AZU4Alv0-ADs9ZpwoiHHxR3ro29cymNkDB7oBfxbdI3KQw3RKU-f7iQsd_pYr9SgDEd8DG1PhvOtSKaHq2gg97qmpNc7rQVvBjqdXpjV2Dbapcuf7q7FUQdX853JFAjOr4MYSjvxINFxJ2m60x6RhsHlWI7oIWuURyMpyc-_aRL8a2WUXH77HhztrfzeJ14enSXyQfb-O4K193nw2PBkK_Ss" w:history="1">
        <w:r>
          <w:rPr>
            <w:rStyle w:val="186"/>
            <w:rFonts w:ascii="Times New Roman" w:hAnsi="Times New Roman" w:eastAsia="Times New Roman" w:cs="Times New Roman"/>
            <w:color w:val="c00000"/>
            <w:sz w:val="24"/>
            <w:u w:val="single"/>
          </w:rPr>
          <w:t xml:space="preserve">#ARRLFD</w:t>
        </w:r>
      </w:hyperlink>
      <w:r>
        <w:rPr>
          <w:rFonts w:ascii="Times New Roman" w:hAnsi="Times New Roman" w:eastAsia="Times New Roman" w:cs="Times New Roman"/>
          <w:color w:val="c00000"/>
          <w:sz w:val="24"/>
        </w:rPr>
        <w:t xml:space="preserve"> </w:t>
      </w:r>
      <w:hyperlink r:id="rId14" w:tooltip="https://www.facebook.com/hashtag/arrl?__eep__=6&amp;__cft__[0]=AZU4Alv0-ADs9ZpwoiHHxR3ro29cymNkDB7oBfxbdI3KQw3RKU-f7iQsd_pYr9SgDEd8DG1PhvOtSKaHq2gg97qmpNc7rQVvBjqdXpjV2Dbapcuf7q7FUQdX853JFAjOr4MYSjvxINFxJ2m60x6RhsHlWI7oIWuURyMpyc-_aRL8a2WUXH77HhztrfzeJ14enSXyQfb-O4K193nw2PBkK_Ss" w:history="1">
        <w:r>
          <w:rPr>
            <w:rStyle w:val="186"/>
            <w:rFonts w:ascii="Times New Roman" w:hAnsi="Times New Roman" w:eastAsia="Times New Roman" w:cs="Times New Roman"/>
            <w:color w:val="c00000"/>
            <w:sz w:val="24"/>
            <w:u w:val="single"/>
          </w:rPr>
          <w:t xml:space="preserve">#ARRL</w:t>
        </w:r>
      </w:hyperlink>
      <w:r>
        <w:rPr>
          <w:rFonts w:ascii="Times New Roman" w:hAnsi="Times New Roman" w:eastAsia="Times New Roman" w:cs="Times New Roman"/>
          <w:color w:val="c00000"/>
          <w:sz w:val="24"/>
        </w:rPr>
        <w:t xml:space="preserve"> </w:t>
      </w:r>
      <w:hyperlink r:id="rId15" w:tooltip="https://www.facebook.com/hashtag/hamradio?__eep__=6&amp;__cft__[0]=AZU4Alv0-ADs9ZpwoiHHxR3ro29cymNkDB7oBfxbdI3KQw3RKU-f7iQsd_pYr9SgDEd8DG1PhvOtSKaHq2gg97qmpNc7rQVvBjqdXpjV2Dbapcuf7q7FUQdX853JFAjOr4MYSjvxINFxJ2m60x6RhsHlWI7oIWuURyMpyc-_aRL8a2WUXH77HhztrfzeJ14enSXyQfb-O4K193nw2PBkK_Ss" w:history="1">
        <w:r>
          <w:rPr>
            <w:rStyle w:val="186"/>
            <w:rFonts w:ascii="Times New Roman" w:hAnsi="Times New Roman" w:eastAsia="Times New Roman" w:cs="Times New Roman"/>
            <w:color w:val="c00000"/>
            <w:sz w:val="24"/>
            <w:u w:val="single"/>
          </w:rPr>
          <w:t xml:space="preserve">#hamradio</w:t>
        </w:r>
      </w:hyperlink>
      <w:r>
        <w:rPr>
          <w:rFonts w:ascii="Times New Roman" w:hAnsi="Times New Roman" w:eastAsia="Times New Roman" w:cs="Times New Roman"/>
          <w:color w:val="c00000"/>
          <w:sz w:val="24"/>
        </w:rPr>
        <w:t xml:space="preserve"> </w:t>
      </w:r>
      <w:hyperlink r:id="rId16" w:tooltip="https://www.facebook.com/hashtag/amateurradio?__eep__=6&amp;__cft__[0]=AZU4Alv0-ADs9ZpwoiHHxR3ro29cymNkDB7oBfxbdI3KQw3RKU-f7iQsd_pYr9SgDEd8DG1PhvOtSKaHq2gg97qmpNc7rQVvBjqdXpjV2Dbapcuf7q7FUQdX853JFAjOr4MYSjvxINFxJ2m60x6RhsHlWI7oIWuURyMpyc-_aRL8a2WUXH77HhztrfzeJ14enSXyQfb-O4K193nw2PBkK_Ss" w:history="1">
        <w:r>
          <w:rPr>
            <w:rStyle w:val="186"/>
            <w:rFonts w:ascii="Times New Roman" w:hAnsi="Times New Roman" w:eastAsia="Times New Roman" w:cs="Times New Roman"/>
            <w:color w:val="c00000"/>
            <w:sz w:val="24"/>
            <w:u w:val="single"/>
          </w:rPr>
          <w:t xml:space="preserve">#amateurradio</w:t>
        </w:r>
      </w:hyperlink>
      <w:r>
        <w:rPr>
          <w:rFonts w:ascii="Times New Roman" w:hAnsi="Times New Roman" w:eastAsia="Times New Roman" w:cs="Times New Roman"/>
          <w:color w:val="c00000"/>
          <w:sz w:val="24"/>
        </w:rPr>
        <w:t xml:space="preserve"> </w:t>
      </w:r>
      <w:hyperlink r:id="rId17" w:tooltip="https://www.facebook.com/hashtag/gallatincounty?__eep__=6&amp;__cft__[0]=AZU4Alv0-ADs9ZpwoiHHxR3ro29cymNkDB7oBfxbdI3KQw3RKU-f7iQsd_pYr9SgDEd8DG1PhvOtSKaHq2gg97qmpNc7rQVvBjqdXpjV2Dbapcuf7q7FUQdX853JFAjOr4MYSjvxINFxJ2m60x6RhsHlWI7oIWuURyMpyc-_aRL8a2WUXH77HhztrfzeJ14enSXyQfb-O4K193nw2PBkK_Ss" w:history="1">
        <w:r>
          <w:rPr>
            <w:rStyle w:val="186"/>
            <w:rFonts w:ascii="Times New Roman" w:hAnsi="Times New Roman" w:eastAsia="Times New Roman" w:cs="Times New Roman"/>
            <w:color w:val="c00000"/>
            <w:sz w:val="24"/>
            <w:u w:val="single"/>
          </w:rPr>
          <w:t xml:space="preserve">#GallatinCounty</w:t>
        </w:r>
      </w:hyperlink>
      <w:r>
        <w:rPr>
          <w:color w:val="c00000"/>
          <w:highlight w:val="none"/>
        </w:rPr>
        <w:t xml:space="preserve">   We did have a couple of people who saw our posts and came out to get some questions answered about a radio and to grab some free food at the BBQ.</w:t>
      </w:r>
      <w:r>
        <w:rPr>
          <w:color w:val="auto"/>
          <w:highlight w:val="none"/>
        </w:rPr>
      </w:r>
      <w:r>
        <w:rPr>
          <w:rFonts w:ascii="Times New Roman" w:hAnsi="Times New Roman" w:eastAsia="Times New Roman" w:cs="Times New Roman"/>
          <w:color w:val="auto"/>
          <w:sz w:val="24"/>
          <w:szCs w:val="24"/>
        </w:rP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7.3.17 Safety Officer Bonus: A 100-point bonus may be earned by having a person serving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as a Safety Officer for those groups setting up Class A stations. This person must verify that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all safety concerns on the Safety Officer Check List (found in the ARRL Field Day Packet)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have been adequately met. This is an active bonus – simply designating someone as Safety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Officer does not automatically earn this bonus. A signed copy of the Safety Officer Check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List must be included in the supporting documentation sent to ARRL HQ in order to claim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this bonus. </w:t>
      </w:r>
      <w:r/>
    </w:p>
    <w:p>
      <w:pPr>
        <w:pBdr>
          <w:top w:val="none" w:color="000000" w:sz="4" w:space="0"/>
          <w:left w:val="none" w:color="000000" w:sz="4" w:space="0"/>
          <w:bottom w:val="none" w:color="000000" w:sz="4" w:space="0"/>
          <w:right w:val="none" w:color="000000" w:sz="4" w:space="0"/>
        </w:pBdr>
        <w:spacing/>
        <w:ind w:right="0" w:firstLine="0" w:left="0"/>
        <w:rPr>
          <w:color w:val="auto"/>
          <w:highlight w:val="none"/>
        </w:rPr>
      </w:pPr>
      <w:r>
        <w:rPr>
          <w:color w:val="auto"/>
          <w:highlight w:val="none"/>
        </w:rPr>
        <w:tab/>
      </w:r>
      <w:r>
        <w:rPr>
          <w:color w:val="c00000"/>
        </w:rPr>
        <w:t xml:space="preserve">We have the documentation signed by Sally KJ7WFN.  See Attachment-Safety Officer Checklist FIELD DAY 2025. </w:t>
      </w:r>
      <w:r>
        <w:rPr>
          <w:color w:val="auto"/>
        </w:rPr>
      </w:r>
      <w:r>
        <w:rPr>
          <w:rFonts w:ascii="Times New Roman" w:hAnsi="Times New Roman" w:eastAsia="Times New Roman" w:cs="Times New Roman"/>
          <w:color w:val="auto"/>
          <w:sz w:val="24"/>
        </w:rP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7.3.18. Field Day Responsibilities Bonus (new for 2024): A 50-point bonus may be earned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by having a person ensure that the Field Day site is free of hazards, and that safety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precautions have been taken throughout the entire event, as well as providing a point of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contact to the visiting public or served agency officials. A signed copy of the Field Day </w:t>
      </w:r>
      <w:r/>
    </w:p>
    <w:p>
      <w:pPr>
        <w:pBdr>
          <w:top w:val="none" w:color="000000" w:sz="4" w:space="0"/>
          <w:left w:val="none" w:color="000000" w:sz="4" w:space="0"/>
          <w:bottom w:val="none" w:color="000000" w:sz="4" w:space="0"/>
          <w:right w:val="none" w:color="000000" w:sz="4" w:space="0"/>
        </w:pBdr>
        <w:spacing w:line="120" w:lineRule="auto"/>
        <w:ind w:right="0" w:firstLine="0" w:left="0"/>
        <w:rPr/>
      </w:pPr>
      <w:r>
        <w:t xml:space="preserve">Responsibilities Check List must be included in the supporting documentation sent to ARRL </w:t>
      </w:r>
      <w:r/>
    </w:p>
    <w:p>
      <w:pPr>
        <w:pBdr>
          <w:top w:val="none" w:color="000000" w:sz="4" w:space="0"/>
          <w:left w:val="none" w:color="000000" w:sz="4" w:space="0"/>
          <w:bottom w:val="none" w:color="000000" w:sz="4" w:space="0"/>
          <w:right w:val="none" w:color="000000" w:sz="4" w:space="0"/>
        </w:pBdr>
        <w:spacing w:line="120" w:lineRule="auto"/>
        <w:ind w:right="0" w:firstLine="0" w:left="0"/>
        <w:rPr>
          <w:highlight w:val="none"/>
        </w:rPr>
      </w:pPr>
      <w:r>
        <w:t xml:space="preserve">HQ in order to claim this bonus. Available to Class B, C, D, E, or F entries. </w:t>
      </w:r>
      <w:r/>
    </w:p>
    <w:p>
      <w:pPr>
        <w:pBdr>
          <w:top w:val="none" w:color="000000" w:sz="4" w:space="0"/>
          <w:left w:val="none" w:color="000000" w:sz="4" w:space="0"/>
          <w:bottom w:val="none" w:color="000000" w:sz="4" w:space="0"/>
          <w:right w:val="none" w:color="000000" w:sz="4" w:space="0"/>
        </w:pBdr>
        <w:spacing/>
        <w:ind w:right="0" w:firstLine="0" w:left="0"/>
        <w:rPr/>
      </w:pPr>
      <w:r>
        <w:rPr>
          <w:highlight w:val="none"/>
        </w:rPr>
        <w:tab/>
      </w:r>
      <w:r>
        <w:rPr>
          <w:color w:val="c00000"/>
        </w:rPr>
        <w:t xml:space="preserve">Not applicable to our Class A operation.</w:t>
      </w:r>
      <w:r>
        <w:t xml:space="preserve">  </w:t>
      </w:r>
      <w:r/>
    </w:p>
    <w:p>
      <w:pPr>
        <w:pBdr>
          <w:top w:val="none" w:color="000000" w:sz="4" w:space="0"/>
          <w:left w:val="none" w:color="000000" w:sz="4" w:space="0"/>
          <w:bottom w:val="none" w:color="000000" w:sz="4" w:space="0"/>
          <w:right w:val="none" w:color="000000" w:sz="4" w:space="0"/>
        </w:pBdr>
        <w:spacing w:line="120" w:lineRule="auto"/>
        <w:ind w:right="0" w:firstLine="0" w:left="0"/>
        <w:rPr>
          <w:highlight w:val="none"/>
        </w:rPr>
      </w:pPr>
      <w:r>
        <w:rPr>
          <w:b/>
          <w:bCs/>
          <w:highlight w:val="none"/>
        </w:rPr>
        <w:t xml:space="preserve">GHRC Field Day Participants:</w:t>
      </w:r>
      <w:r>
        <w:rPr>
          <w:b/>
          <w:bCs/>
          <w:highlight w:val="none"/>
        </w:rPr>
        <w:tab/>
        <w:tab/>
        <w:tab/>
        <w:tab/>
        <w:tab/>
      </w:r>
      <w:r>
        <w:rPr>
          <w:b/>
          <w:bCs/>
          <w:highlight w:val="none"/>
        </w:rPr>
      </w:r>
      <w:r>
        <w:rPr>
          <w:highlight w:val="none"/>
        </w:rPr>
      </w:r>
      <w:r>
        <w:rPr>
          <w:b/>
          <w:bCs/>
          <w:highlight w:val="none"/>
        </w:rPr>
        <w:t xml:space="preserve">AT HOME Stations:</w:t>
      </w:r>
      <w:r>
        <w:rPr>
          <w:highlight w:val="none"/>
        </w:rPr>
        <w:t xml:space="preserve"> </w:t>
      </w:r>
      <w:r>
        <w:rPr>
          <w:highlight w:val="none"/>
        </w:rPr>
      </w:r>
      <w:r>
        <w:rPr>
          <w:highlight w:val="none"/>
        </w:rPr>
      </w:r>
      <w:r>
        <w:rPr>
          <w:b/>
          <w:bCs/>
          <w:highlight w:val="none"/>
        </w:rPr>
      </w:r>
      <w:r>
        <w:rPr>
          <w:b/>
          <w:bCs/>
        </w:rPr>
      </w:r>
      <w:r/>
      <w:r>
        <w:rPr>
          <w:highlight w:val="none"/>
        </w:rPr>
      </w:r>
    </w:p>
    <w:p>
      <w:pPr>
        <w:pBdr>
          <w:top w:val="none" w:color="000000" w:sz="4" w:space="0"/>
          <w:left w:val="none" w:color="000000" w:sz="4" w:space="0"/>
          <w:bottom w:val="none" w:color="000000" w:sz="4" w:space="0"/>
          <w:right w:val="none" w:color="000000" w:sz="4" w:space="0"/>
        </w:pBdr>
        <w:spacing w:line="120" w:lineRule="auto"/>
        <w:ind w:right="0" w:firstLine="0" w:left="0"/>
        <w:rPr>
          <w:highlight w:val="none"/>
        </w:rPr>
      </w:pPr>
      <w:r>
        <w:rPr>
          <w:highlight w:val="none"/>
        </w:rPr>
        <w:t xml:space="preserve">KK7CJV-SSB</w:t>
        <w:tab/>
        <w:tab/>
        <w:tab/>
        <w:tab/>
        <w:tab/>
        <w:tab/>
        <w:tab/>
        <w:tab/>
      </w:r>
      <w:r>
        <w:rPr>
          <w:highlight w:val="none"/>
        </w:rPr>
      </w:r>
      <w:r>
        <w:rPr>
          <w:highlight w:val="none"/>
        </w:rPr>
        <w:t xml:space="preserve">AI7DK-CW</w:t>
      </w:r>
      <w:r>
        <w:rPr>
          <w:highlight w:val="none"/>
        </w:rPr>
      </w:r>
      <w:r>
        <w:rPr>
          <w:highlight w:val="none"/>
        </w:rPr>
      </w:r>
      <w:r>
        <w:rPr>
          <w:highlight w:val="none"/>
        </w:rPr>
      </w:r>
      <w:r>
        <w:rPr>
          <w:highlight w:val="none"/>
        </w:rPr>
      </w:r>
      <w:r/>
      <w:r>
        <w:rPr>
          <w:highlight w:val="none"/>
        </w:rPr>
      </w:r>
    </w:p>
    <w:p>
      <w:pPr>
        <w:pBdr>
          <w:top w:val="none" w:color="000000" w:sz="4" w:space="0"/>
          <w:left w:val="none" w:color="000000" w:sz="4" w:space="0"/>
          <w:bottom w:val="none" w:color="000000" w:sz="4" w:space="0"/>
          <w:right w:val="none" w:color="000000" w:sz="4" w:space="0"/>
        </w:pBdr>
        <w:spacing w:line="120" w:lineRule="auto"/>
        <w:ind w:right="0" w:firstLine="0" w:left="0"/>
        <w:rPr>
          <w:highlight w:val="none"/>
        </w:rPr>
      </w:pPr>
      <w:r>
        <w:rPr>
          <w:highlight w:val="none"/>
        </w:rPr>
        <w:t xml:space="preserve">KJ7WFN-SSB</w:t>
        <w:tab/>
        <w:tab/>
        <w:tab/>
        <w:tab/>
        <w:tab/>
        <w:tab/>
        <w:tab/>
        <w:tab/>
      </w:r>
      <w:r>
        <w:rPr>
          <w:highlight w:val="none"/>
        </w:rPr>
      </w:r>
      <w:r>
        <w:rPr>
          <w:highlight w:val="none"/>
        </w:rPr>
      </w:r>
      <w:r>
        <w:rPr>
          <w:highlight w:val="none"/>
        </w:rPr>
        <w:t xml:space="preserve">N7FLT-SSB</w:t>
      </w:r>
      <w:r>
        <w:rPr>
          <w:highlight w:val="none"/>
        </w:rPr>
      </w:r>
      <w:r>
        <w:rPr>
          <w:highlight w:val="none"/>
        </w:rPr>
      </w:r>
      <w:r>
        <w:rPr>
          <w:highlight w:val="none"/>
        </w:rPr>
      </w:r>
      <w:r>
        <w:rPr>
          <w:highlight w:val="none"/>
        </w:rPr>
      </w:r>
      <w:r/>
      <w:r>
        <w:rPr>
          <w:highlight w:val="none"/>
        </w:rPr>
      </w:r>
    </w:p>
    <w:p>
      <w:pPr>
        <w:pBdr>
          <w:top w:val="none" w:color="000000" w:sz="4" w:space="0"/>
          <w:left w:val="none" w:color="000000" w:sz="4" w:space="0"/>
          <w:bottom w:val="none" w:color="000000" w:sz="4" w:space="0"/>
          <w:right w:val="none" w:color="000000" w:sz="4" w:space="0"/>
        </w:pBdr>
        <w:spacing w:line="120" w:lineRule="auto"/>
        <w:ind w:right="0" w:firstLine="0" w:left="0"/>
        <w:rPr>
          <w:highlight w:val="none"/>
        </w:rPr>
      </w:pPr>
      <w:r>
        <w:rPr>
          <w:highlight w:val="none"/>
        </w:rPr>
        <w:t xml:space="preserve">KJ7SSS-SSB/Digital</w:t>
      </w:r>
      <w:r>
        <w:rPr>
          <w:highlight w:val="none"/>
        </w:rPr>
      </w:r>
      <w:r>
        <w:rPr>
          <w:highlight w:val="none"/>
        </w:rPr>
      </w:r>
    </w:p>
    <w:p>
      <w:pPr>
        <w:pBdr>
          <w:top w:val="none" w:color="000000" w:sz="4" w:space="0"/>
          <w:left w:val="none" w:color="000000" w:sz="4" w:space="0"/>
          <w:bottom w:val="none" w:color="000000" w:sz="4" w:space="0"/>
          <w:right w:val="none" w:color="000000" w:sz="4" w:space="0"/>
        </w:pBdr>
        <w:spacing w:line="120" w:lineRule="auto"/>
        <w:ind w:right="0" w:firstLine="0" w:left="0"/>
        <w:rPr>
          <w:highlight w:val="none"/>
        </w:rPr>
      </w:pPr>
      <w:r>
        <w:rPr>
          <w:highlight w:val="none"/>
        </w:rPr>
        <w:t xml:space="preserve">KD7TQM-Digital</w:t>
      </w:r>
      <w:r>
        <w:rPr>
          <w:highlight w:val="none"/>
        </w:rPr>
      </w:r>
    </w:p>
    <w:p>
      <w:pPr>
        <w:pBdr>
          <w:top w:val="none" w:color="000000" w:sz="4" w:space="0"/>
          <w:left w:val="none" w:color="000000" w:sz="4" w:space="0"/>
          <w:bottom w:val="none" w:color="000000" w:sz="4" w:space="0"/>
          <w:right w:val="none" w:color="000000" w:sz="4" w:space="0"/>
        </w:pBdr>
        <w:spacing w:line="120" w:lineRule="auto"/>
        <w:ind w:right="0" w:firstLine="0" w:left="0"/>
        <w:rPr>
          <w:highlight w:val="none"/>
        </w:rPr>
      </w:pPr>
      <w:r>
        <w:rPr>
          <w:highlight w:val="none"/>
        </w:rPr>
        <w:t xml:space="preserve">KE7NLU-Digital</w:t>
      </w:r>
      <w:r>
        <w:rPr>
          <w:highlight w:val="none"/>
        </w:rPr>
      </w:r>
    </w:p>
    <w:p>
      <w:pPr>
        <w:pBdr>
          <w:top w:val="none" w:color="000000" w:sz="4" w:space="0"/>
          <w:left w:val="none" w:color="000000" w:sz="4" w:space="0"/>
          <w:bottom w:val="none" w:color="000000" w:sz="4" w:space="0"/>
          <w:right w:val="none" w:color="000000" w:sz="4" w:space="0"/>
        </w:pBdr>
        <w:spacing w:line="120" w:lineRule="auto"/>
        <w:ind w:right="0" w:firstLine="0" w:left="0"/>
        <w:rPr>
          <w:highlight w:val="none"/>
        </w:rPr>
      </w:pPr>
      <w:r>
        <w:rPr>
          <w:highlight w:val="none"/>
        </w:rPr>
        <w:t xml:space="preserve">KE7SJZ-SSB</w:t>
      </w:r>
      <w:r>
        <w:rPr>
          <w:highlight w:val="none"/>
        </w:rPr>
      </w:r>
    </w:p>
    <w:p>
      <w:pPr>
        <w:pBdr>
          <w:top w:val="none" w:color="000000" w:sz="4" w:space="0"/>
          <w:left w:val="none" w:color="000000" w:sz="4" w:space="0"/>
          <w:bottom w:val="none" w:color="000000" w:sz="4" w:space="0"/>
          <w:right w:val="none" w:color="000000" w:sz="4" w:space="0"/>
        </w:pBdr>
        <w:spacing w:line="120" w:lineRule="auto"/>
        <w:ind w:right="0" w:firstLine="0" w:left="0"/>
        <w:rPr>
          <w:highlight w:val="none"/>
        </w:rPr>
      </w:pPr>
      <w:r>
        <w:rPr>
          <w:highlight w:val="none"/>
        </w:rPr>
        <w:t xml:space="preserve">KK7NNE-SSB</w:t>
      </w:r>
      <w:r>
        <w:rPr>
          <w:highlight w:val="none"/>
        </w:rPr>
      </w:r>
    </w:p>
    <w:p>
      <w:pPr>
        <w:pBdr>
          <w:top w:val="none" w:color="000000" w:sz="4" w:space="0"/>
          <w:left w:val="none" w:color="000000" w:sz="4" w:space="0"/>
          <w:bottom w:val="none" w:color="000000" w:sz="4" w:space="0"/>
          <w:right w:val="none" w:color="000000" w:sz="4" w:space="0"/>
        </w:pBdr>
        <w:spacing w:line="120" w:lineRule="auto"/>
        <w:ind w:right="0" w:firstLine="0" w:left="0"/>
        <w:rPr>
          <w:highlight w:val="none"/>
        </w:rPr>
      </w:pPr>
      <w:r>
        <w:rPr>
          <w:highlight w:val="none"/>
        </w:rPr>
        <w:t xml:space="preserve">KK7WZW &amp; KI5AOB-SSB</w:t>
      </w:r>
      <w:r>
        <w:rPr>
          <w:highlight w:val="none"/>
        </w:rPr>
      </w:r>
    </w:p>
    <w:p>
      <w:pPr>
        <w:pBdr>
          <w:top w:val="none" w:color="000000" w:sz="4" w:space="0"/>
          <w:left w:val="none" w:color="000000" w:sz="4" w:space="0"/>
          <w:bottom w:val="none" w:color="000000" w:sz="4" w:space="0"/>
          <w:right w:val="none" w:color="000000" w:sz="4" w:space="0"/>
        </w:pBdr>
        <w:spacing w:line="120" w:lineRule="auto"/>
        <w:ind w:right="0" w:firstLine="0" w:left="0"/>
        <w:rPr>
          <w:highlight w:val="none"/>
        </w:rPr>
      </w:pPr>
      <w:r>
        <w:rPr>
          <w:highlight w:val="none"/>
        </w:rPr>
        <w:t xml:space="preserve">NZ7W-SSB/Digital</w:t>
      </w:r>
      <w:r>
        <w:rPr>
          <w:highlight w:val="none"/>
        </w:rPr>
      </w:r>
    </w:p>
    <w:p>
      <w:pPr>
        <w:pBdr>
          <w:top w:val="none" w:color="000000" w:sz="4" w:space="0"/>
          <w:left w:val="none" w:color="000000" w:sz="4" w:space="0"/>
          <w:bottom w:val="none" w:color="000000" w:sz="4" w:space="0"/>
          <w:right w:val="none" w:color="000000" w:sz="4" w:space="0"/>
        </w:pBdr>
        <w:spacing w:line="120" w:lineRule="auto"/>
        <w:ind w:right="0" w:firstLine="0" w:left="0"/>
        <w:rPr>
          <w:highlight w:val="none"/>
        </w:rPr>
      </w:pPr>
      <w:r>
        <w:rPr>
          <w:highlight w:val="none"/>
        </w:rPr>
        <w:t xml:space="preserve">KM7BCC-SSB</w:t>
      </w:r>
      <w:r>
        <w:rPr>
          <w:highlight w:val="none"/>
        </w:rPr>
      </w:r>
    </w:p>
    <w:p>
      <w:pPr>
        <w:pBdr>
          <w:top w:val="none" w:color="000000" w:sz="4" w:space="0"/>
          <w:left w:val="none" w:color="000000" w:sz="4" w:space="0"/>
          <w:bottom w:val="none" w:color="000000" w:sz="4" w:space="0"/>
          <w:right w:val="none" w:color="000000" w:sz="4" w:space="0"/>
        </w:pBdr>
        <w:spacing w:line="120" w:lineRule="auto"/>
        <w:ind w:right="0" w:firstLine="0" w:left="0"/>
        <w:rPr>
          <w:highlight w:val="none"/>
        </w:rPr>
      </w:pPr>
      <w:r>
        <w:rPr>
          <w:highlight w:val="none"/>
        </w:rPr>
        <w:t xml:space="preserve">KK7WHW-Satellites</w:t>
      </w:r>
      <w:r>
        <w:rPr>
          <w:highlight w:val="none"/>
        </w:rPr>
      </w:r>
    </w:p>
    <w:p>
      <w:pPr>
        <w:pBdr>
          <w:top w:val="none" w:color="000000" w:sz="4" w:space="0"/>
          <w:left w:val="none" w:color="000000" w:sz="4" w:space="0"/>
          <w:bottom w:val="none" w:color="000000" w:sz="4" w:space="0"/>
          <w:right w:val="none" w:color="000000" w:sz="4" w:space="0"/>
        </w:pBdr>
        <w:spacing w:line="120" w:lineRule="auto"/>
        <w:ind w:right="0" w:firstLine="0" w:left="0"/>
        <w:rPr>
          <w:highlight w:val="none"/>
        </w:rPr>
      </w:pPr>
      <w:r>
        <w:rPr>
          <w:highlight w:val="none"/>
        </w:rPr>
        <w:t xml:space="preserve">KF8CXA-SSB</w:t>
      </w:r>
      <w:r>
        <w:rPr>
          <w:highlight w:val="none"/>
        </w:rPr>
      </w:r>
    </w:p>
    <w:p>
      <w:pPr>
        <w:pBdr>
          <w:top w:val="none" w:color="000000" w:sz="4" w:space="0"/>
          <w:left w:val="none" w:color="000000" w:sz="4" w:space="0"/>
          <w:bottom w:val="none" w:color="000000" w:sz="4" w:space="0"/>
          <w:right w:val="none" w:color="000000" w:sz="4" w:space="0"/>
        </w:pBdr>
        <w:spacing w:line="120" w:lineRule="auto"/>
        <w:ind w:right="0" w:firstLine="0" w:left="0"/>
        <w:rPr>
          <w:highlight w:val="none"/>
        </w:rPr>
      </w:pPr>
      <w:r>
        <w:rPr>
          <w:highlight w:val="none"/>
        </w:rPr>
        <w:t xml:space="preserve">N7DAY-SSB</w:t>
      </w:r>
      <w:r>
        <w:rPr>
          <w:highlight w:val="none"/>
        </w:rPr>
      </w:r>
    </w:p>
    <w:p>
      <w:pPr>
        <w:pBdr>
          <w:top w:val="none" w:color="000000" w:sz="4" w:space="0"/>
          <w:left w:val="none" w:color="000000" w:sz="4" w:space="0"/>
          <w:bottom w:val="none" w:color="000000" w:sz="4" w:space="0"/>
          <w:right w:val="none" w:color="000000" w:sz="4" w:space="0"/>
        </w:pBdr>
        <w:spacing/>
        <w:ind w:right="0" w:firstLine="0" w:left="0"/>
        <w:rPr>
          <w:rFonts w:ascii="Times New Roman" w:hAnsi="Times New Roman" w:eastAsia="Times New Roman" w:cs="Times New Roman"/>
          <w:color w:val="auto"/>
          <w:sz w:val="24"/>
          <w:szCs w:val="24"/>
        </w:rPr>
      </w:pPr>
      <w:r>
        <w:rPr>
          <w:color w:val="auto"/>
          <w:highlight w:val="none"/>
        </w:rPr>
      </w:r>
      <w:r>
        <w:rPr>
          <w:color w:val="auto"/>
          <w:highlight w:val="none"/>
        </w:rPr>
      </w:r>
      <w:r/>
    </w:p>
    <w:p>
      <w:pPr>
        <w:pBdr/>
        <w:spacing/>
        <w:ind/>
        <w:rPr>
          <w:color w:val="auto"/>
        </w:rPr>
      </w:pPr>
      <w:r>
        <w:rPr>
          <w:color w:val="auto"/>
          <w:highlight w:val="none"/>
        </w:rPr>
      </w:r>
      <w:r>
        <w:rPr>
          <w:color w:val="auto"/>
        </w:rPr>
      </w:r>
      <w:r/>
    </w:p>
    <w:sectPr>
      <w:footnotePr/>
      <w:endnotePr/>
      <w:type w:val="nextPage"/>
      <w:pgSz w:h="15840" w:orient="portrait" w:w="12240"/>
      <w:pgMar w:top="1440" w:right="1440" w:bottom="1440" w:left="1440" w:header="720" w:footer="720" w:gutter="0"/>
      <w:cols w:num="1" w:sep="0" w:space="720"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r>
        <w:separator/>
      </w:r>
      <w:r/>
    </w:p>
  </w:endnote>
  <w:endnote w:type="continuationSeparator" w:id="0">
    <w:p>
      <w:pPr>
        <w:pBdr/>
        <w:spacing w:after="0" w:line="240" w:lineRule="auto"/>
        <w:ind/>
        <w:rPr/>
      </w:pPr>
      <w: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font>
  <w:font w:name="Arial">
    <w:panose1 w:val="020B0604020202020204"/>
  </w:font>
  <w:font w:name="Calibri">
    <w:panose1 w:val="020F0502020204030204"/>
  </w:font>
  <w:font w:name="Cambria">
    <w:panose1 w:val="0204050305040603020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r>
        <w:separator/>
      </w:r>
      <w:r/>
    </w:p>
  </w:footnote>
  <w:footnote w:type="continuationSeparator" w:id="0">
    <w:p>
      <w:pPr>
        <w:pBdr/>
        <w:spacing w:after="0" w:line="240" w:lineRule="auto"/>
        <w:ind/>
        <w:rPr/>
      </w:pPr>
      <w:r/>
      <w:r>
        <w:continuationSeparator/>
      </w: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08"/>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HAnsi" w:cstheme="minorBidi"/>
        <w:sz w:val="22"/>
        <w:szCs w:val="22"/>
        <w:lang w:val="en-US" w:eastAsia="en-US" w:bidi="ar-SA"/>
      </w:rPr>
    </w:rPrDefault>
    <w:pPrDefault>
      <w:pPr>
        <w:pBdr/>
        <w:spacing w:after="200" w:afterAutospacing="0" w:before="0" w:beforeAutospacing="0" w:line="276" w:lineRule="auto"/>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table" w:styleId="11">
    <w:name w:val="Table Grid"/>
    <w:basedOn w:val="661"/>
    <w:uiPriority w:val="59"/>
    <w:pPr>
      <w:pBdr/>
      <w:spacing w:after="0" w:line="240" w:lineRule="auto"/>
      <w:ind/>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
    <w:name w:val="Table Grid Light"/>
    <w:basedOn w:val="661"/>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
    <w:name w:val="Plain Table 1"/>
    <w:basedOn w:val="661"/>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
    <w:name w:val="Plain Table 2"/>
    <w:basedOn w:val="661"/>
    <w:uiPriority w:val="59"/>
    <w:pPr>
      <w:pBdr/>
      <w:spacing w:after="0" w:line="240" w:lineRule="auto"/>
      <w:ind/>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
    <w:name w:val="Plain Table 3"/>
    <w:basedOn w:val="661"/>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
    <w:name w:val="Plain Table 4"/>
    <w:basedOn w:val="661"/>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
    <w:name w:val="Plain Table 5"/>
    <w:basedOn w:val="661"/>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8">
    <w:name w:val="Grid Table 1 Light"/>
    <w:basedOn w:val="661"/>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9">
    <w:name w:val="Grid Table 1 Light - Accent 1"/>
    <w:basedOn w:val="661"/>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0">
    <w:name w:val="Grid Table 1 Light - Accent 2"/>
    <w:basedOn w:val="661"/>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1">
    <w:name w:val="Grid Table 1 Light - Accent 3"/>
    <w:basedOn w:val="661"/>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2">
    <w:name w:val="Grid Table 1 Light - Accent 4"/>
    <w:basedOn w:val="661"/>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3">
    <w:name w:val="Grid Table 1 Light - Accent 5"/>
    <w:basedOn w:val="661"/>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4">
    <w:name w:val="Grid Table 1 Light - Accent 6"/>
    <w:basedOn w:val="661"/>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5">
    <w:name w:val="Grid Table 2"/>
    <w:basedOn w:val="661"/>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6">
    <w:name w:val="Grid Table 2 - Accent 1"/>
    <w:basedOn w:val="661"/>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7">
    <w:name w:val="Grid Table 2 - Accent 2"/>
    <w:basedOn w:val="661"/>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8">
    <w:name w:val="Grid Table 2 - Accent 3"/>
    <w:basedOn w:val="661"/>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29">
    <w:name w:val="Grid Table 2 - Accent 4"/>
    <w:basedOn w:val="661"/>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0">
    <w:name w:val="Grid Table 2 - Accent 5"/>
    <w:basedOn w:val="661"/>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1">
    <w:name w:val="Grid Table 2 - Accent 6"/>
    <w:basedOn w:val="661"/>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2">
    <w:name w:val="Grid Table 3"/>
    <w:basedOn w:val="661"/>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3">
    <w:name w:val="Grid Table 3 - Accent 1"/>
    <w:basedOn w:val="661"/>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e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4">
    <w:name w:val="Grid Table 3 - Accent 2"/>
    <w:basedOn w:val="661"/>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5">
    <w:name w:val="Grid Table 3 - Accent 3"/>
    <w:basedOn w:val="661"/>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6">
    <w:name w:val="Grid Table 3 - Accent 4"/>
    <w:basedOn w:val="661"/>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7">
    <w:name w:val="Grid Table 3 - Accent 5"/>
    <w:basedOn w:val="661"/>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8">
    <w:name w:val="Grid Table 3 - Accent 6"/>
    <w:basedOn w:val="661"/>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39">
    <w:name w:val="Grid Table 4"/>
    <w:basedOn w:val="661"/>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0">
    <w:name w:val="Grid Table 4 - Accent 1"/>
    <w:basedOn w:val="661"/>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febf7"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69a3d8"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1">
    <w:name w:val="Grid Table 4 - Accent 2"/>
    <w:basedOn w:val="661"/>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2">
    <w:name w:val="Grid Table 4 - Accent 3"/>
    <w:basedOn w:val="661"/>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a5a5a5"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3">
    <w:name w:val="Grid Table 4 - Accent 4"/>
    <w:basedOn w:val="661"/>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4">
    <w:name w:val="Grid Table 4 - Accent 5"/>
    <w:basedOn w:val="661"/>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5">
    <w:name w:val="Grid Table 4 - Accent 6"/>
    <w:basedOn w:val="661"/>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6">
    <w:name w:val="Grid Table 5 Dark"/>
    <w:basedOn w:val="66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7">
    <w:name w:val="Grid Table 5 Dark- Accent 1"/>
    <w:basedOn w:val="66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eebf6" w:themeFill="accent1" w:themeFillTint="34"/>
    </w:tblPr>
    <w:tcPr>
      <w:tcBorders/>
    </w:tcPr>
    <w:tblStylePr w:type="band1Horz">
      <w:pPr>
        <w:pBdr/>
        <w:spacing/>
        <w:ind/>
      </w:pPr>
      <w:tblPr>
        <w:tblBorders/>
      </w:tblPr>
      <w:tcPr>
        <w:shd w:val="clear" w:color="ffffff" w:themeColor="accent1" w:themeTint="75" w:fill="b4d1ec" w:themeFill="accent1" w:themeFillTint="75"/>
        <w:tcBorders/>
      </w:tcPr>
    </w:tblStylePr>
    <w:tblStylePr w:type="band1Vert">
      <w:pPr>
        <w:pBdr/>
        <w:spacing/>
        <w:ind/>
      </w:pPr>
      <w:tblPr>
        <w:tblBorders/>
      </w:tblPr>
      <w:tcPr>
        <w:shd w:val="clear" w:color="ffffff" w:themeColor="accent1" w:themeTint="75" w:fill="b4d1ec"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5b9bd5" w:themeFill="accent1"/>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rFonts w:ascii="Arial" w:hAnsi="Arial"/>
        <w:b/>
        <w:color w:val="ffffff"/>
        <w:sz w:val="22"/>
      </w:rPr>
      <w:pPr>
        <w:pBdr/>
        <w:spacing/>
        <w:ind/>
      </w:pPr>
      <w:tblPr>
        <w:tblBorders/>
      </w:tblPr>
      <w:tcPr>
        <w:shd w:val="clear" w:color="ffffff" w:themeColor="accent1" w:fill="5b9bd5" w:themeFill="accent1"/>
        <w:tcBorders/>
      </w:tcPr>
    </w:tblStylePr>
    <w:tblStylePr w:type="lastRow">
      <w:rPr>
        <w:rFonts w:ascii="Arial" w:hAnsi="Arial"/>
        <w:b/>
        <w:color w:val="ffffff"/>
        <w:sz w:val="22"/>
      </w:rPr>
      <w:pPr>
        <w:pBdr/>
        <w:spacing/>
        <w:ind/>
      </w:pPr>
      <w:tblPr>
        <w:tblBorders/>
      </w:tblPr>
      <w:tcPr>
        <w:shd w:val="clear" w:color="ffffff" w:themeColor="accent1" w:fill="5b9bd5"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8">
    <w:name w:val="Grid Table 5 Dark - Accent 2"/>
    <w:basedOn w:val="66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be6d7" w:themeFill="accent2" w:themeFillTint="32"/>
    </w:tblPr>
    <w:tcPr>
      <w:tcBorders/>
    </w:tcPr>
    <w:tblStylePr w:type="band1Horz">
      <w:pPr>
        <w:pBdr/>
        <w:spacing/>
        <w:ind/>
      </w:pPr>
      <w:tblPr>
        <w:tblBorders/>
      </w:tblPr>
      <w:tcPr>
        <w:shd w:val="clear" w:color="ffffff" w:themeColor="accent2" w:themeTint="75" w:fill="f7c3a0" w:themeFill="accent2" w:themeFillTint="75"/>
        <w:tcBorders/>
      </w:tcPr>
    </w:tblStylePr>
    <w:tblStylePr w:type="band1Vert">
      <w:pPr>
        <w:pBdr/>
        <w:spacing/>
        <w:ind/>
      </w:pPr>
      <w:tblPr>
        <w:tblBorders/>
      </w:tblPr>
      <w:tcPr>
        <w:shd w:val="clear" w:color="ffffff" w:themeColor="accent2" w:themeTint="75" w:fill="f7c3a0"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ed7d31" w:themeFill="accent2"/>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rFonts w:ascii="Arial" w:hAnsi="Arial"/>
        <w:b/>
        <w:color w:val="ffffff"/>
        <w:sz w:val="22"/>
      </w:rPr>
      <w:pPr>
        <w:pBdr/>
        <w:spacing/>
        <w:ind/>
      </w:pPr>
      <w:tblPr>
        <w:tblBorders/>
      </w:tblPr>
      <w:tcPr>
        <w:shd w:val="clear" w:color="ffffff" w:themeColor="accent2" w:fill="ed7d31" w:themeFill="accent2"/>
        <w:tcBorders/>
      </w:tcPr>
    </w:tblStylePr>
    <w:tblStylePr w:type="lastRow">
      <w:rPr>
        <w:rFonts w:ascii="Arial" w:hAnsi="Arial"/>
        <w:b/>
        <w:color w:val="ffffff"/>
        <w:sz w:val="22"/>
      </w:rPr>
      <w:pPr>
        <w:pBdr/>
        <w:spacing/>
        <w:ind/>
      </w:pPr>
      <w:tblPr>
        <w:tblBorders/>
      </w:tblPr>
      <w:tcPr>
        <w:shd w:val="clear" w:color="ffffff" w:themeColor="accent2" w:fill="ed7d31"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9">
    <w:name w:val="Grid Table 5 Dark - Accent 3"/>
    <w:basedOn w:val="66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deded" w:themeFill="accent3" w:themeFillTint="34"/>
    </w:tblPr>
    <w:tcPr>
      <w:tcBorders/>
    </w:tcPr>
    <w:tblStylePr w:type="band1Horz">
      <w:pPr>
        <w:pBdr/>
        <w:spacing/>
        <w:ind/>
      </w:pPr>
      <w:tblPr>
        <w:tblBorders/>
      </w:tblPr>
      <w:tcPr>
        <w:shd w:val="clear" w:color="ffffff" w:themeColor="accent3" w:themeTint="75" w:fill="d6d6d6" w:themeFill="accent3" w:themeFillTint="75"/>
        <w:tcBorders/>
      </w:tcPr>
    </w:tblStylePr>
    <w:tblStylePr w:type="band1Vert">
      <w:pPr>
        <w:pBdr/>
        <w:spacing/>
        <w:ind/>
      </w:pPr>
      <w:tblPr>
        <w:tblBorders/>
      </w:tblPr>
      <w:tcPr>
        <w:shd w:val="clear" w:color="ffffff" w:themeColor="accent3" w:themeTint="75" w:fill="d6d6d6"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a5a5a5" w:themeFill="accent3"/>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rFonts w:ascii="Arial" w:hAnsi="Arial"/>
        <w:b/>
        <w:color w:val="ffffff"/>
        <w:sz w:val="22"/>
      </w:rPr>
      <w:pPr>
        <w:pBdr/>
        <w:spacing/>
        <w:ind/>
      </w:pPr>
      <w:tblPr>
        <w:tblBorders/>
      </w:tblPr>
      <w:tcPr>
        <w:shd w:val="clear" w:color="ffffff" w:themeColor="accent3" w:fill="a5a5a5" w:themeFill="accent3"/>
        <w:tcBorders/>
      </w:tcPr>
    </w:tblStylePr>
    <w:tblStylePr w:type="lastRow">
      <w:rPr>
        <w:rFonts w:ascii="Arial" w:hAnsi="Arial"/>
        <w:b/>
        <w:color w:val="ffffff"/>
        <w:sz w:val="22"/>
      </w:rPr>
      <w:pPr>
        <w:pBdr/>
        <w:spacing/>
        <w:ind/>
      </w:pPr>
      <w:tblPr>
        <w:tblBorders/>
      </w:tblPr>
      <w:tcPr>
        <w:shd w:val="clear" w:color="ffffff" w:themeColor="accent3" w:fill="a5a5a5"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0">
    <w:name w:val="Grid Table 5 Dark- Accent 4"/>
    <w:basedOn w:val="66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fff2cb" w:themeFill="accent4" w:themeFillTint="34"/>
    </w:tblPr>
    <w:tcPr>
      <w:tcBorders/>
    </w:tcPr>
    <w:tblStylePr w:type="band1Horz">
      <w:pPr>
        <w:pBdr/>
        <w:spacing/>
        <w:ind/>
      </w:pPr>
      <w:tblPr>
        <w:tblBorders/>
      </w:tblPr>
      <w:tcPr>
        <w:shd w:val="clear" w:color="ffffff" w:themeColor="accent4" w:themeTint="75" w:fill="ffe28a" w:themeFill="accent4" w:themeFillTint="75"/>
        <w:tcBorders/>
      </w:tcPr>
    </w:tblStylePr>
    <w:tblStylePr w:type="band1Vert">
      <w:pPr>
        <w:pBdr/>
        <w:spacing/>
        <w:ind/>
      </w:pPr>
      <w:tblPr>
        <w:tblBorders/>
      </w:tblPr>
      <w:tcPr>
        <w:shd w:val="clear" w:color="ffffff" w:themeColor="accent4" w:themeTint="75" w:fill="ffe28a"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ffc000" w:themeFill="accent4"/>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rFonts w:ascii="Arial" w:hAnsi="Arial"/>
        <w:b/>
        <w:color w:val="ffffff"/>
        <w:sz w:val="22"/>
      </w:rPr>
      <w:pPr>
        <w:pBdr/>
        <w:spacing/>
        <w:ind/>
      </w:pPr>
      <w:tblPr>
        <w:tblBorders/>
      </w:tblPr>
      <w:tcPr>
        <w:shd w:val="clear" w:color="ffffff" w:themeColor="accent4" w:fill="ffc000" w:themeFill="accent4"/>
        <w:tcBorders/>
      </w:tcPr>
    </w:tblStylePr>
    <w:tblStylePr w:type="lastRow">
      <w:rPr>
        <w:rFonts w:ascii="Arial" w:hAnsi="Arial"/>
        <w:b/>
        <w:color w:val="ffffff"/>
        <w:sz w:val="22"/>
      </w:rPr>
      <w:pPr>
        <w:pBdr/>
        <w:spacing/>
        <w:ind/>
      </w:pPr>
      <w:tblPr>
        <w:tblBorders/>
      </w:tblPr>
      <w:tcPr>
        <w:shd w:val="clear" w:color="ffffff" w:themeColor="accent4" w:fill="ffc000"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1">
    <w:name w:val="Grid Table 5 Dark - Accent 5"/>
    <w:basedOn w:val="66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9e2f3" w:themeFill="accent5" w:themeFillTint="34"/>
    </w:tblPr>
    <w:tcPr>
      <w:tcBorders/>
    </w:tcPr>
    <w:tblStylePr w:type="band1Horz">
      <w:pPr>
        <w:pBdr/>
        <w:spacing/>
        <w:ind/>
      </w:pPr>
      <w:tblPr>
        <w:tblBorders/>
      </w:tblPr>
      <w:tcPr>
        <w:shd w:val="clear" w:color="ffffff" w:themeColor="accent5" w:themeTint="75" w:fill="a9bee4" w:themeFill="accent5" w:themeFillTint="75"/>
        <w:tcBorders/>
      </w:tcPr>
    </w:tblStylePr>
    <w:tblStylePr w:type="band1Vert">
      <w:pPr>
        <w:pBdr/>
        <w:spacing/>
        <w:ind/>
      </w:pPr>
      <w:tblPr>
        <w:tblBorders/>
      </w:tblPr>
      <w:tcPr>
        <w:shd w:val="clear" w:color="ffffff" w:themeColor="accent5" w:themeTint="75" w:fill="a9be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472c4" w:themeFill="accent5"/>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rFonts w:ascii="Arial" w:hAnsi="Arial"/>
        <w:b/>
        <w:color w:val="ffffff"/>
        <w:sz w:val="22"/>
      </w:rPr>
      <w:pPr>
        <w:pBdr/>
        <w:spacing/>
        <w:ind/>
      </w:pPr>
      <w:tblPr>
        <w:tblBorders/>
      </w:tblPr>
      <w:tcPr>
        <w:shd w:val="clear" w:color="ffffff" w:themeColor="accent5" w:fill="4472c4" w:themeFill="accent5"/>
        <w:tcBorders/>
      </w:tcPr>
    </w:tblStylePr>
    <w:tblStylePr w:type="lastRow">
      <w:rPr>
        <w:rFonts w:ascii="Arial" w:hAnsi="Arial"/>
        <w:b/>
        <w:color w:val="ffffff"/>
        <w:sz w:val="22"/>
      </w:rPr>
      <w:pPr>
        <w:pBdr/>
        <w:spacing/>
        <w:ind/>
      </w:pPr>
      <w:tblPr>
        <w:tblBorders/>
      </w:tblPr>
      <w:tcPr>
        <w:shd w:val="clear" w:color="ffffff" w:themeColor="accent5" w:fill="4472c4"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2">
    <w:name w:val="Grid Table 5 Dark - Accent 6"/>
    <w:basedOn w:val="66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e2efd9" w:themeFill="accent6" w:themeFillTint="34"/>
    </w:tblPr>
    <w:tcPr>
      <w:tcBorders/>
    </w:tcPr>
    <w:tblStylePr w:type="band1Horz">
      <w:pPr>
        <w:pBdr/>
        <w:spacing/>
        <w:ind/>
      </w:pPr>
      <w:tblPr>
        <w:tblBorders/>
      </w:tblPr>
      <w:tcPr>
        <w:shd w:val="clear" w:color="ffffff" w:themeColor="accent6" w:themeTint="75" w:fill="bddba8" w:themeFill="accent6" w:themeFillTint="75"/>
        <w:tcBorders/>
      </w:tcPr>
    </w:tblStylePr>
    <w:tblStylePr w:type="band1Vert">
      <w:pPr>
        <w:pBdr/>
        <w:spacing/>
        <w:ind/>
      </w:pPr>
      <w:tblPr>
        <w:tblBorders/>
      </w:tblPr>
      <w:tcPr>
        <w:shd w:val="clear" w:color="ffffff" w:themeColor="accent6" w:themeTint="75" w:fill="bddb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70ad47" w:themeFill="accent6"/>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rFonts w:ascii="Arial" w:hAnsi="Arial"/>
        <w:b/>
        <w:color w:val="ffffff"/>
        <w:sz w:val="22"/>
      </w:rPr>
      <w:pPr>
        <w:pBdr/>
        <w:spacing/>
        <w:ind/>
      </w:pPr>
      <w:tblPr>
        <w:tblBorders/>
      </w:tblPr>
      <w:tcPr>
        <w:shd w:val="clear" w:color="ffffff" w:themeColor="accent6" w:fill="70ad47" w:themeFill="accent6"/>
        <w:tcBorders/>
      </w:tcPr>
    </w:tblStylePr>
    <w:tblStylePr w:type="lastRow">
      <w:rPr>
        <w:rFonts w:ascii="Arial" w:hAnsi="Arial"/>
        <w:b/>
        <w:color w:val="ffffff"/>
        <w:sz w:val="22"/>
      </w:rPr>
      <w:pPr>
        <w:pBdr/>
        <w:spacing/>
        <w:ind/>
      </w:pPr>
      <w:tblPr>
        <w:tblBorders/>
      </w:tblPr>
      <w:tcPr>
        <w:shd w:val="clear" w:color="ffffff" w:themeColor="accent6" w:fill="70ad47"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3">
    <w:name w:val="Grid Table 6 Colorful"/>
    <w:basedOn w:val="661"/>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54">
    <w:name w:val="Grid Table 6 Colorful - Accent 1"/>
    <w:basedOn w:val="661"/>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07abd" w:themeColor="accent1" w:themeTint="80" w:themeShade="95"/>
      </w:rPr>
      <w:pPr>
        <w:pBdr/>
        <w:spacing/>
        <w:ind/>
      </w:pPr>
      <w:tblPr>
        <w:tblBorders/>
      </w:tblPr>
      <w:tcPr>
        <w:tcBorders/>
      </w:tcPr>
    </w:tblStylePr>
    <w:tblStylePr w:type="firstRow">
      <w:rPr>
        <w:b/>
        <w:color w:val="307abd" w:themeColor="accent1" w:themeTint="80" w:themeShade="95"/>
      </w:rPr>
      <w:pPr>
        <w:pBdr/>
        <w:spacing/>
        <w:ind/>
      </w:pPr>
      <w:tblPr>
        <w:tblBorders/>
      </w:tblPr>
      <w:tcPr>
        <w:tcBorders>
          <w:bottom w:val="single" w:color="000000" w:themeColor="accent1" w:themeTint="80" w:sz="12" w:space="0"/>
        </w:tcBorders>
      </w:tcPr>
    </w:tblStylePr>
    <w:tblStylePr w:type="lastCol">
      <w:rPr>
        <w:b/>
        <w:color w:val="307abd" w:themeColor="accent1" w:themeTint="80" w:themeShade="95"/>
      </w:rPr>
      <w:pPr>
        <w:pBdr/>
        <w:spacing/>
        <w:ind/>
      </w:pPr>
      <w:tblPr>
        <w:tblBorders/>
      </w:tblPr>
      <w:tcPr>
        <w:tcBorders/>
      </w:tcPr>
    </w:tblStylePr>
    <w:tblStylePr w:type="lastRow">
      <w:rPr>
        <w:b/>
        <w:color w:val="307abd"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55">
    <w:name w:val="Grid Table 6 Colorful - Accent 2"/>
    <w:basedOn w:val="661"/>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a5d12" w:themeColor="accent2" w:themeTint="97" w:themeShade="95"/>
      </w:rPr>
      <w:pPr>
        <w:pBdr/>
        <w:spacing/>
        <w:ind/>
      </w:pPr>
      <w:tblPr>
        <w:tblBorders/>
      </w:tblPr>
      <w:tcPr>
        <w:tcBorders/>
      </w:tcPr>
    </w:tblStylePr>
    <w:tblStylePr w:type="firstRow">
      <w:rPr>
        <w:b/>
        <w:color w:val="ca5d12" w:themeColor="accent2" w:themeTint="97" w:themeShade="95"/>
      </w:rPr>
      <w:pPr>
        <w:pBdr/>
        <w:spacing/>
        <w:ind/>
      </w:pPr>
      <w:tblPr>
        <w:tblBorders/>
      </w:tblPr>
      <w:tcPr>
        <w:tcBorders>
          <w:bottom w:val="single" w:color="000000" w:themeColor="accent2" w:themeTint="97" w:sz="12" w:space="0"/>
        </w:tcBorders>
      </w:tcPr>
    </w:tblStylePr>
    <w:tblStylePr w:type="lastCol">
      <w:rPr>
        <w:b/>
        <w:color w:val="ca5d12" w:themeColor="accent2" w:themeTint="97" w:themeShade="95"/>
      </w:rPr>
      <w:pPr>
        <w:pBdr/>
        <w:spacing/>
        <w:ind/>
      </w:pPr>
      <w:tblPr>
        <w:tblBorders/>
      </w:tblPr>
      <w:tcPr>
        <w:tcBorders/>
      </w:tcPr>
    </w:tblStylePr>
    <w:tblStylePr w:type="lastRow">
      <w:rPr>
        <w:b/>
        <w:color w:val="ca5d12"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56">
    <w:name w:val="Grid Table 6 Colorful - Accent 3"/>
    <w:basedOn w:val="661"/>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06060" w:themeColor="accent3" w:themeTint="FE" w:themeShade="95"/>
      </w:rPr>
      <w:pPr>
        <w:pBdr/>
        <w:spacing/>
        <w:ind/>
      </w:pPr>
      <w:tblPr>
        <w:tblBorders/>
      </w:tblPr>
      <w:tcPr>
        <w:tcBorders/>
      </w:tcPr>
    </w:tblStylePr>
    <w:tblStylePr w:type="firstRow">
      <w:rPr>
        <w:b/>
        <w:color w:val="606060" w:themeColor="accent3" w:themeTint="FE" w:themeShade="95"/>
      </w:rPr>
      <w:pPr>
        <w:pBdr/>
        <w:spacing/>
        <w:ind/>
      </w:pPr>
      <w:tblPr>
        <w:tblBorders/>
      </w:tblPr>
      <w:tcPr>
        <w:tcBorders>
          <w:bottom w:val="single" w:color="000000" w:themeColor="accent3" w:themeTint="FE" w:sz="12" w:space="0"/>
        </w:tcBorders>
      </w:tcPr>
    </w:tblStylePr>
    <w:tblStylePr w:type="lastCol">
      <w:rPr>
        <w:b/>
        <w:color w:val="606060" w:themeColor="accent3" w:themeTint="FE" w:themeShade="95"/>
      </w:rPr>
      <w:pPr>
        <w:pBdr/>
        <w:spacing/>
        <w:ind/>
      </w:pPr>
      <w:tblPr>
        <w:tblBorders/>
      </w:tblPr>
      <w:tcPr>
        <w:tcBorders/>
      </w:tcPr>
    </w:tblStylePr>
    <w:tblStylePr w:type="lastRow">
      <w:rPr>
        <w:b/>
        <w:color w:val="606060"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57">
    <w:name w:val="Grid Table 6 Colorful - Accent 4"/>
    <w:basedOn w:val="661"/>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12"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58">
    <w:name w:val="Grid Table 6 Colorful - Accent 5"/>
    <w:basedOn w:val="661"/>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5"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59">
    <w:name w:val="Grid Table 6 Colorful - Accent 6"/>
    <w:basedOn w:val="661"/>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275" w:themeColor="accent5" w:themeShade="95"/>
      </w:rPr>
      <w:pPr>
        <w:pBdr/>
        <w:spacing/>
        <w:ind/>
      </w:pPr>
      <w:tblPr>
        <w:tblBorders/>
      </w:tblPr>
      <w:tcPr>
        <w:tcBorders/>
      </w:tcPr>
    </w:tblStylePr>
    <w:tblStylePr w:type="firstRow">
      <w:rPr>
        <w:b/>
        <w:color w:val="254275" w:themeColor="accent5" w:themeShade="95"/>
      </w:rPr>
      <w:pPr>
        <w:pBdr/>
        <w:spacing/>
        <w:ind/>
      </w:pPr>
      <w:tblPr>
        <w:tblBorders/>
      </w:tblPr>
      <w:tcPr>
        <w:tcBorders>
          <w:bottom w:val="single" w:color="000000" w:themeColor="accent6" w:sz="12" w:space="0"/>
        </w:tcBorders>
      </w:tcPr>
    </w:tblStylePr>
    <w:tblStylePr w:type="lastCol">
      <w:rPr>
        <w:b/>
        <w:color w:val="254275" w:themeColor="accent5" w:themeShade="95"/>
      </w:rPr>
      <w:pPr>
        <w:pBdr/>
        <w:spacing/>
        <w:ind/>
      </w:pPr>
      <w:tblPr>
        <w:tblBorders/>
      </w:tblPr>
      <w:tcPr>
        <w:tcBorders/>
      </w:tcPr>
    </w:tblStylePr>
    <w:tblStylePr w:type="lastRow">
      <w:rPr>
        <w:b/>
        <w:color w:val="254275"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60">
    <w:name w:val="Grid Table 7 Colorful"/>
    <w:basedOn w:val="661"/>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1">
    <w:name w:val="Grid Table 7 Colorful - Accent 1"/>
    <w:basedOn w:val="661"/>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07abd" w:themeColor="accent1" w:themeTint="80" w:themeShade="95"/>
        <w:sz w:val="22"/>
      </w:rPr>
      <w:pPr>
        <w:pBdr/>
        <w:spacing/>
        <w:ind/>
      </w:pPr>
      <w:tblPr>
        <w:tblBorders/>
      </w:tblPr>
      <w:tcPr>
        <w:shd w:val="clear" w:color="ffffff" w:themeColor="accent1" w:themeTint="34" w:fill="deebf6" w:themeFill="accent1" w:themeFillTint="34"/>
        <w:tcBorders/>
      </w:tcPr>
    </w:tblStylePr>
    <w:tblStylePr w:type="band1Vert">
      <w:pPr>
        <w:pBdr/>
        <w:spacing/>
        <w:ind/>
      </w:pPr>
      <w:tblPr>
        <w:tblBorders/>
      </w:tblPr>
      <w:tcPr>
        <w:shd w:val="clear" w:color="ffffff" w:themeColor="accent1" w:themeTint="34" w:fill="deebf6" w:themeFill="accent1" w:themeFillTint="34"/>
        <w:tcBorders/>
      </w:tcPr>
    </w:tblStylePr>
    <w:tblStylePr w:type="band2Horz">
      <w:rPr>
        <w:rFonts w:ascii="Arial" w:hAnsi="Arial"/>
        <w:color w:val="307abd"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07abd" w:themeColor="accent1" w:themeTint="80" w:themeShade="95"/>
        <w:sz w:val="22"/>
      </w:rPr>
      <w:pPr>
        <w:pBdr/>
        <w:spacing/>
        <w:ind/>
        <w:jc w:val="right"/>
      </w:pPr>
      <w:tblPr>
        <w:tblBorders/>
      </w:tblPr>
      <w:tcPr>
        <w:shd w:color="ffffff"/>
        <w:tcBorders>
          <w:top w:val="none"/>
          <w:left w:val="none"/>
          <w:bottom w:val="none"/>
          <w:right w:val="single" w:color="000000" w:themeColor="accent1" w:themeTint="80" w:sz="4" w:space="0"/>
        </w:tcBorders>
      </w:tcPr>
    </w:tblStylePr>
    <w:tblStylePr w:type="fir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07abd" w:themeColor="accent1" w:themeTint="80" w:themeShade="95"/>
        <w:sz w:val="22"/>
      </w:rPr>
      <w:pPr>
        <w:pBdr/>
        <w:spacing/>
        <w:ind/>
      </w:pPr>
      <w:tblPr>
        <w:tblBorders/>
      </w:tblPr>
      <w:tcPr>
        <w:shd w:color="ffffff"/>
        <w:tcBorders>
          <w:top w:val="none"/>
          <w:left w:val="single" w:color="000000" w:themeColor="accent1" w:themeTint="80" w:sz="4" w:space="0"/>
          <w:bottom w:val="none"/>
          <w:right w:val="none"/>
        </w:tcBorders>
      </w:tcPr>
    </w:tblStylePr>
    <w:tblStylePr w:type="lastRow">
      <w:rPr>
        <w:rFonts w:ascii="Arial" w:hAnsi="Arial"/>
        <w:b/>
        <w:color w:val="307abd"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2">
    <w:name w:val="Grid Table 7 Colorful - Accent 2"/>
    <w:basedOn w:val="661"/>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ca5d12" w:themeColor="accent2" w:themeTint="97" w:themeShade="95"/>
        <w:sz w:val="22"/>
      </w:rPr>
      <w:pPr>
        <w:pBdr/>
        <w:spacing/>
        <w:ind/>
      </w:pPr>
      <w:tblPr>
        <w:tblBorders/>
      </w:tblPr>
      <w:tcPr>
        <w:shd w:val="clear" w:color="ffffff" w:themeColor="accent2" w:themeTint="32" w:fill="fbe6d7" w:themeFill="accent2" w:themeFillTint="32"/>
        <w:tcBorders/>
      </w:tcPr>
    </w:tblStylePr>
    <w:tblStylePr w:type="band1Vert">
      <w:pPr>
        <w:pBdr/>
        <w:spacing/>
        <w:ind/>
      </w:pPr>
      <w:tblPr>
        <w:tblBorders/>
      </w:tblPr>
      <w:tcPr>
        <w:shd w:val="clear" w:color="ffffff" w:themeColor="accent2" w:themeTint="32" w:fill="fbe6d7" w:themeFill="accent2" w:themeFillTint="32"/>
        <w:tcBorders/>
      </w:tcPr>
    </w:tblStylePr>
    <w:tblStylePr w:type="band2Horz">
      <w:rPr>
        <w:rFonts w:ascii="Arial" w:hAnsi="Arial"/>
        <w:color w:val="ca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a5d12"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b/>
        <w:color w:val="ca5d12"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a5d12"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b/>
        <w:color w:val="ca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3">
    <w:name w:val="Grid Table 7 Colorful - Accent 3"/>
    <w:basedOn w:val="661"/>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60606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60606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06060" w:themeColor="accent3" w:themeTint="FE" w:themeShade="95"/>
        <w:sz w:val="22"/>
      </w:rPr>
      <w:pPr>
        <w:pBdr/>
        <w:spacing/>
        <w:ind/>
        <w:jc w:val="right"/>
      </w:pPr>
      <w:tblPr>
        <w:tblBorders/>
      </w:tblPr>
      <w:tcPr>
        <w:shd w:color="ffffff"/>
        <w:tcBorders>
          <w:top w:val="none"/>
          <w:left w:val="none"/>
          <w:bottom w:val="none"/>
          <w:right w:val="single" w:color="000000" w:themeColor="accent3" w:themeTint="FE" w:sz="4" w:space="0"/>
        </w:tcBorders>
      </w:tcPr>
    </w:tblStylePr>
    <w:tblStylePr w:type="firstRow">
      <w:rPr>
        <w:rFonts w:ascii="Arial" w:hAnsi="Arial"/>
        <w:b/>
        <w:color w:val="606060" w:themeColor="accent3" w:themeTint="FE" w:themeShade="95"/>
        <w:sz w:val="22"/>
      </w:rPr>
      <w:pPr>
        <w:pBdr/>
        <w:spacing/>
        <w:ind/>
      </w:pPr>
      <w:tblPr>
        <w:tblBorders/>
      </w:tbl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606060" w:themeColor="accent3" w:themeTint="FE" w:themeShade="95"/>
        <w:sz w:val="22"/>
      </w:rPr>
      <w:pPr>
        <w:pBdr/>
        <w:spacing/>
        <w:ind/>
      </w:pPr>
      <w:tblPr>
        <w:tblBorders/>
      </w:tblPr>
      <w:tcPr>
        <w:shd w:color="ffffff"/>
        <w:tcBorders>
          <w:top w:val="none"/>
          <w:left w:val="single" w:color="000000" w:themeColor="accent3" w:themeTint="FE" w:sz="4" w:space="0"/>
          <w:bottom w:val="none"/>
          <w:right w:val="none"/>
        </w:tcBorders>
      </w:tcPr>
    </w:tblStylePr>
    <w:tblStylePr w:type="lastRow">
      <w:rPr>
        <w:rFonts w:ascii="Arial" w:hAnsi="Arial"/>
        <w:b/>
        <w:color w:val="606060"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4">
    <w:name w:val="Grid Table 7 Colorful - Accent 4"/>
    <w:basedOn w:val="661"/>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34" w:fill="fff2cb" w:themeFill="accent4" w:themeFillTint="34"/>
        <w:tcBorders/>
      </w:tcPr>
    </w:tblStylePr>
    <w:tblStylePr w:type="band1Vert">
      <w:pPr>
        <w:pBdr/>
        <w:spacing/>
        <w:ind/>
      </w:pPr>
      <w:tblPr>
        <w:tblBorders/>
      </w:tblPr>
      <w:tcPr>
        <w:shd w:val="clear" w:color="ffffff" w:themeColor="accent4" w:themeTint="34" w:fill="fff2cb" w:themeFill="accent4" w:themeFillTint="34"/>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d09d00"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b/>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5">
    <w:name w:val="Grid Table 7 Colorful - Accent 5"/>
    <w:basedOn w:val="661"/>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54275" w:themeColor="accent5" w:themeShade="95"/>
        <w:sz w:val="22"/>
      </w:rPr>
      <w:pPr>
        <w:pBdr/>
        <w:spacing/>
        <w:ind/>
      </w:pPr>
      <w:tblPr>
        <w:tblBorders/>
      </w:tblPr>
      <w:tcPr>
        <w:shd w:val="clear" w:color="ffffff" w:themeColor="accent5" w:themeTint="34" w:fill="d9e2f3" w:themeFill="accent5" w:themeFillTint="34"/>
        <w:tcBorders/>
      </w:tcPr>
    </w:tblStylePr>
    <w:tblStylePr w:type="band1Vert">
      <w:pPr>
        <w:pBdr/>
        <w:spacing/>
        <w:ind/>
      </w:pPr>
      <w:tblPr>
        <w:tblBorders/>
      </w:tblPr>
      <w:tcPr>
        <w:shd w:val="clear" w:color="ffffff" w:themeColor="accent5" w:themeTint="34" w:fill="d9e2f3" w:themeFill="accent5" w:themeFillTint="34"/>
        <w:tcBorders/>
      </w:tcPr>
    </w:tblStylePr>
    <w:tblStylePr w:type="band2Horz">
      <w:rPr>
        <w:rFonts w:ascii="Arial" w:hAnsi="Arial"/>
        <w:color w:val="254275"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54275" w:themeColor="accent5" w:themeShade="95"/>
        <w:sz w:val="22"/>
      </w:rPr>
      <w:pPr>
        <w:pBdr/>
        <w:spacing/>
        <w:ind/>
        <w:jc w:val="right"/>
      </w:pPr>
      <w:tblPr>
        <w:tblBorders/>
      </w:tblPr>
      <w:tcPr>
        <w:shd w:color="ffffff"/>
        <w:tcBorders>
          <w:top w:val="none"/>
          <w:left w:val="none"/>
          <w:bottom w:val="none"/>
          <w:right w:val="single" w:color="000000" w:themeColor="accent5" w:themeTint="90" w:sz="4" w:space="0"/>
        </w:tcBorders>
      </w:tcPr>
    </w:tblStylePr>
    <w:tblStylePr w:type="firstRow">
      <w:rPr>
        <w:rFonts w:ascii="Arial" w:hAnsi="Arial"/>
        <w:b/>
        <w:color w:val="254275" w:themeColor="accent5" w:themeShade="95"/>
        <w:sz w:val="22"/>
      </w:rPr>
      <w:pPr>
        <w:pBdr/>
        <w:spacing/>
        <w:ind/>
      </w:pPr>
      <w:tblPr>
        <w:tblBorders/>
      </w:tbl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54275" w:themeColor="accent5" w:themeShade="95"/>
        <w:sz w:val="22"/>
      </w:rPr>
      <w:pPr>
        <w:pBdr/>
        <w:spacing/>
        <w:ind/>
      </w:pPr>
      <w:tblPr>
        <w:tblBorders/>
      </w:tblPr>
      <w:tcPr>
        <w:shd w:color="ffffff"/>
        <w:tcBorders>
          <w:top w:val="none"/>
          <w:left w:val="single" w:color="000000" w:themeColor="accent5" w:themeTint="90" w:sz="4" w:space="0"/>
          <w:bottom w:val="none"/>
          <w:right w:val="none"/>
        </w:tcBorders>
      </w:tcPr>
    </w:tblStylePr>
    <w:tblStylePr w:type="lastRow">
      <w:rPr>
        <w:rFonts w:ascii="Arial" w:hAnsi="Arial"/>
        <w:b/>
        <w:color w:val="254275"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6">
    <w:name w:val="Grid Table 7 Colorful - Accent 6"/>
    <w:basedOn w:val="661"/>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16529" w:themeColor="accent6" w:themeShade="95"/>
        <w:sz w:val="22"/>
      </w:rPr>
      <w:pPr>
        <w:pBdr/>
        <w:spacing/>
        <w:ind/>
      </w:pPr>
      <w:tblPr>
        <w:tblBorders/>
      </w:tblPr>
      <w:tcPr>
        <w:shd w:val="clear" w:color="ffffff" w:themeColor="accent6" w:themeTint="34" w:fill="e2efd9" w:themeFill="accent6" w:themeFillTint="34"/>
        <w:tcBorders/>
      </w:tcPr>
    </w:tblStylePr>
    <w:tblStylePr w:type="band1Vert">
      <w:pPr>
        <w:pBdr/>
        <w:spacing/>
        <w:ind/>
      </w:pPr>
      <w:tblPr>
        <w:tblBorders/>
      </w:tblPr>
      <w:tcPr>
        <w:shd w:val="clear" w:color="ffffff" w:themeColor="accent6" w:themeTint="34" w:fill="e2efd9" w:themeFill="accent6" w:themeFillTint="34"/>
        <w:tcBorders/>
      </w:tcPr>
    </w:tblStylePr>
    <w:tblStylePr w:type="band2Horz">
      <w:rPr>
        <w:rFonts w:ascii="Arial" w:hAnsi="Arial"/>
        <w:color w:val="416529"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16529" w:themeColor="accent6" w:themeShade="95"/>
        <w:sz w:val="22"/>
      </w:rPr>
      <w:pPr>
        <w:pBdr/>
        <w:spacing/>
        <w:ind/>
        <w:jc w:val="right"/>
      </w:pPr>
      <w:tblPr>
        <w:tblBorders/>
      </w:tblPr>
      <w:tcPr>
        <w:shd w:color="ffffff"/>
        <w:tcBorders>
          <w:top w:val="none"/>
          <w:left w:val="none"/>
          <w:bottom w:val="none"/>
          <w:right w:val="single" w:color="000000" w:themeColor="accent6" w:themeTint="90" w:sz="4" w:space="0"/>
        </w:tcBorders>
      </w:tcPr>
    </w:tblStylePr>
    <w:tblStylePr w:type="firstRow">
      <w:rPr>
        <w:rFonts w:ascii="Arial" w:hAnsi="Arial"/>
        <w:b/>
        <w:color w:val="416529" w:themeColor="accent6" w:themeShade="95"/>
        <w:sz w:val="22"/>
      </w:rPr>
      <w:pPr>
        <w:pBdr/>
        <w:spacing/>
        <w:ind/>
      </w:pPr>
      <w:tblPr>
        <w:tblBorders/>
      </w:tbl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416529" w:themeColor="accent6" w:themeShade="95"/>
        <w:sz w:val="22"/>
      </w:rPr>
      <w:pPr>
        <w:pBdr/>
        <w:spacing/>
        <w:ind/>
      </w:pPr>
      <w:tblPr>
        <w:tblBorders/>
      </w:tblPr>
      <w:tcPr>
        <w:shd w:color="ffffff"/>
        <w:tcBorders>
          <w:top w:val="none"/>
          <w:left w:val="single" w:color="000000" w:themeColor="accent6" w:themeTint="90" w:sz="4" w:space="0"/>
          <w:bottom w:val="none"/>
          <w:right w:val="none"/>
        </w:tcBorders>
      </w:tcPr>
    </w:tblStylePr>
    <w:tblStylePr w:type="lastRow">
      <w:rPr>
        <w:rFonts w:ascii="Arial" w:hAnsi="Arial"/>
        <w:b/>
        <w:color w:val="416529"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7">
    <w:name w:val="List Table 1 Light"/>
    <w:basedOn w:val="66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8">
    <w:name w:val="List Table 1 Light - Accent 1"/>
    <w:basedOn w:val="66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
    <w:name w:val="List Table 1 Light - Accent 2"/>
    <w:basedOn w:val="66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
    <w:name w:val="List Table 1 Light - Accent 3"/>
    <w:basedOn w:val="66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
    <w:name w:val="List Table 1 Light - Accent 4"/>
    <w:basedOn w:val="66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
    <w:name w:val="List Table 1 Light - Accent 5"/>
    <w:basedOn w:val="66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
    <w:name w:val="List Table 1 Light - Accent 6"/>
    <w:basedOn w:val="66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
    <w:name w:val="List Table 2"/>
    <w:basedOn w:val="661"/>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
    <w:name w:val="List Table 2 - Accent 1"/>
    <w:basedOn w:val="661"/>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
    <w:name w:val="List Table 2 - Accent 2"/>
    <w:basedOn w:val="661"/>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
    <w:name w:val="List Table 2 - Accent 3"/>
    <w:basedOn w:val="661"/>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
    <w:name w:val="List Table 2 - Accent 4"/>
    <w:basedOn w:val="661"/>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
    <w:name w:val="List Table 2 - Accent 5"/>
    <w:basedOn w:val="661"/>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
    <w:name w:val="List Table 2 - Accent 6"/>
    <w:basedOn w:val="661"/>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
    <w:name w:val="List Table 3"/>
    <w:basedOn w:val="661"/>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
    <w:name w:val="List Table 3 - Accent 1"/>
    <w:basedOn w:val="661"/>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
    <w:name w:val="List Table 3 - Accent 2"/>
    <w:basedOn w:val="661"/>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285"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
    <w:name w:val="List Table 3 - Accent 3"/>
    <w:basedOn w:val="661"/>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9c9c9"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
    <w:name w:val="List Table 3 - Accent 4"/>
    <w:basedOn w:val="661"/>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965"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
    <w:name w:val="List Table 3 - Accent 5"/>
    <w:basedOn w:val="661"/>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8eaadb"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
    <w:name w:val="List Table 3 - Accent 6"/>
    <w:basedOn w:val="661"/>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a9d18f"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
    <w:name w:val="List Table 4"/>
    <w:basedOn w:val="661"/>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
    <w:name w:val="List Table 4 - Accent 1"/>
    <w:basedOn w:val="661"/>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6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
    <w:name w:val="List Table 4 - Accent 2"/>
    <w:basedOn w:val="661"/>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
    <w:name w:val="List Table 4 - Accent 3"/>
    <w:basedOn w:val="661"/>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
    <w:name w:val="List Table 4 - Accent 4"/>
    <w:basedOn w:val="661"/>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
    <w:name w:val="List Table 4 - Accent 5"/>
    <w:basedOn w:val="661"/>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0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4">
    <w:name w:val="List Table 4 - Accent 6"/>
    <w:basedOn w:val="661"/>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c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5">
    <w:name w:val="List Table 5 Dark"/>
    <w:basedOn w:val="661"/>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6">
    <w:name w:val="List Table 5 Dark - Accent 1"/>
    <w:basedOn w:val="661"/>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5b9bd5" w:themeFill="accent1"/>
    </w:tblPr>
    <w:tcPr>
      <w:tcBorders/>
    </w:tcPr>
    <w:tblStylePr w:type="band1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5b9bd5"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5b9bd5"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7">
    <w:name w:val="List Table 5 Dark - Accent 2"/>
    <w:basedOn w:val="661"/>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f4b285" w:themeFill="accent2" w:themeFillTint="97"/>
    </w:tblPr>
    <w:tcPr>
      <w:tcBorders/>
    </w:tcPr>
    <w:tblStylePr w:type="band1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f4b285"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f4b285"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f4b285"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8">
    <w:name w:val="List Table 5 Dark - Accent 3"/>
    <w:basedOn w:val="661"/>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9c9c9" w:themeFill="accent3" w:themeFillTint="98"/>
    </w:tblPr>
    <w:tcPr>
      <w:tcBorders/>
    </w:tcPr>
    <w:tblStylePr w:type="band1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9c9c9"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9c9c9"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99">
    <w:name w:val="List Table 5 Dark - Accent 4"/>
    <w:basedOn w:val="661"/>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ffd965" w:themeFill="accent4" w:themeFillTint="9A"/>
    </w:tblPr>
    <w:tcPr>
      <w:tcBorders/>
    </w:tcPr>
    <w:tblStylePr w:type="band1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ffd965"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ffd965"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ffd965"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0">
    <w:name w:val="List Table 5 Dark - Accent 5"/>
    <w:basedOn w:val="661"/>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8eaadb" w:themeFill="accent5" w:themeFillTint="9A"/>
    </w:tblPr>
    <w:tcPr>
      <w:tcBorders/>
    </w:tcPr>
    <w:tblStylePr w:type="band1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8eaadb"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8eaadb"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8eaadb"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1">
    <w:name w:val="List Table 5 Dark - Accent 6"/>
    <w:basedOn w:val="661"/>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a9d18f" w:themeFill="accent6" w:themeFillTint="98"/>
    </w:tblPr>
    <w:tcPr>
      <w:tcBorders/>
    </w:tcPr>
    <w:tblStylePr w:type="band1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a9d18f"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a9d18f"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a9d18f"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02">
    <w:name w:val="List Table 6 Colorful"/>
    <w:basedOn w:val="661"/>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3">
    <w:name w:val="List Table 6 Colorful - Accent 1"/>
    <w:basedOn w:val="661"/>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45b8d" w:themeColor="accent1" w:themeShade="95"/>
      </w:rPr>
      <w:pPr>
        <w:pBdr/>
        <w:spacing/>
        <w:ind/>
      </w:pPr>
      <w:tblPr>
        <w:tblBorders/>
      </w:tblPr>
      <w:tcPr>
        <w:tcBorders/>
      </w:tcPr>
    </w:tblStylePr>
    <w:tblStylePr w:type="firstRow">
      <w:rPr>
        <w:b/>
        <w:color w:val="245b8d" w:themeColor="accent1" w:themeShade="95"/>
      </w:rPr>
      <w:pPr>
        <w:pBdr/>
        <w:spacing/>
        <w:ind/>
      </w:pPr>
      <w:tblPr>
        <w:tblBorders/>
      </w:tblPr>
      <w:tcPr>
        <w:tcBorders>
          <w:bottom w:val="single" w:color="000000" w:themeColor="accent1" w:sz="4" w:space="0"/>
        </w:tcBorders>
      </w:tcPr>
    </w:tblStylePr>
    <w:tblStylePr w:type="lastCol">
      <w:rPr>
        <w:b/>
        <w:color w:val="245b8d" w:themeColor="accent1" w:themeShade="95"/>
      </w:rPr>
      <w:pPr>
        <w:pBdr/>
        <w:spacing/>
        <w:ind/>
      </w:pPr>
      <w:tblPr>
        <w:tblBorders/>
      </w:tblPr>
      <w:tcPr>
        <w:tcBorders/>
      </w:tcPr>
    </w:tblStylePr>
    <w:tblStylePr w:type="lastRow">
      <w:rPr>
        <w:b/>
        <w:color w:val="245b8d"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
    <w:name w:val="List Table 6 Colorful - Accent 2"/>
    <w:basedOn w:val="661"/>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a5d12" w:themeColor="accent2" w:themeTint="97" w:themeShade="95"/>
      </w:rPr>
      <w:pPr>
        <w:pBdr/>
        <w:spacing/>
        <w:ind/>
      </w:pPr>
      <w:tblPr>
        <w:tblBorders/>
      </w:tblPr>
      <w:tcPr>
        <w:tcBorders/>
      </w:tcPr>
    </w:tblStylePr>
    <w:tblStylePr w:type="firstRow">
      <w:rPr>
        <w:b/>
        <w:color w:val="ca5d12" w:themeColor="accent2" w:themeTint="97" w:themeShade="95"/>
      </w:rPr>
      <w:pPr>
        <w:pBdr/>
        <w:spacing/>
        <w:ind/>
      </w:pPr>
      <w:tblPr>
        <w:tblBorders/>
      </w:tblPr>
      <w:tcPr>
        <w:tcBorders>
          <w:bottom w:val="single" w:color="000000" w:themeColor="accent2" w:themeTint="97" w:sz="4" w:space="0"/>
        </w:tcBorders>
      </w:tcPr>
    </w:tblStylePr>
    <w:tblStylePr w:type="lastCol">
      <w:rPr>
        <w:b/>
        <w:color w:val="ca5d12" w:themeColor="accent2" w:themeTint="97" w:themeShade="95"/>
      </w:rPr>
      <w:pPr>
        <w:pBdr/>
        <w:spacing/>
        <w:ind/>
      </w:pPr>
      <w:tblPr>
        <w:tblBorders/>
      </w:tblPr>
      <w:tcPr>
        <w:tcBorders/>
      </w:tcPr>
    </w:tblStylePr>
    <w:tblStylePr w:type="lastRow">
      <w:rPr>
        <w:b/>
        <w:color w:val="ca5d12"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
    <w:name w:val="List Table 6 Colorful - Accent 3"/>
    <w:basedOn w:val="661"/>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57575" w:themeColor="accent3" w:themeTint="98" w:themeShade="95"/>
      </w:rPr>
      <w:pPr>
        <w:pBdr/>
        <w:spacing/>
        <w:ind/>
      </w:pPr>
      <w:tblPr>
        <w:tblBorders/>
      </w:tblPr>
      <w:tcPr>
        <w:tcBorders/>
      </w:tcPr>
    </w:tblStylePr>
    <w:tblStylePr w:type="firstRow">
      <w:rPr>
        <w:b/>
        <w:color w:val="757575" w:themeColor="accent3" w:themeTint="98" w:themeShade="95"/>
      </w:rPr>
      <w:pPr>
        <w:pBdr/>
        <w:spacing/>
        <w:ind/>
      </w:pPr>
      <w:tblPr>
        <w:tblBorders/>
      </w:tblPr>
      <w:tcPr>
        <w:tcBorders>
          <w:bottom w:val="single" w:color="000000" w:themeColor="accent3" w:themeTint="98" w:sz="4" w:space="0"/>
        </w:tcBorders>
      </w:tcPr>
    </w:tblStylePr>
    <w:tblStylePr w:type="lastCol">
      <w:rPr>
        <w:b/>
        <w:color w:val="757575" w:themeColor="accent3" w:themeTint="98" w:themeShade="95"/>
      </w:rPr>
      <w:pPr>
        <w:pBdr/>
        <w:spacing/>
        <w:ind/>
      </w:pPr>
      <w:tblPr>
        <w:tblBorders/>
      </w:tblPr>
      <w:tcPr>
        <w:tcBorders/>
      </w:tcPr>
    </w:tblStylePr>
    <w:tblStylePr w:type="lastRow">
      <w:rPr>
        <w:b/>
        <w:color w:val="757575"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
    <w:name w:val="List Table 6 Colorful - Accent 4"/>
    <w:basedOn w:val="661"/>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09d00" w:themeColor="accent4" w:themeTint="9A" w:themeShade="95"/>
      </w:rPr>
      <w:pPr>
        <w:pBdr/>
        <w:spacing/>
        <w:ind/>
      </w:pPr>
      <w:tblPr>
        <w:tblBorders/>
      </w:tblPr>
      <w:tcPr>
        <w:tcBorders/>
      </w:tcPr>
    </w:tblStylePr>
    <w:tblStylePr w:type="firstRow">
      <w:rPr>
        <w:b/>
        <w:color w:val="d09d00" w:themeColor="accent4" w:themeTint="9A" w:themeShade="95"/>
      </w:rPr>
      <w:pPr>
        <w:pBdr/>
        <w:spacing/>
        <w:ind/>
      </w:pPr>
      <w:tblPr>
        <w:tblBorders/>
      </w:tblPr>
      <w:tcPr>
        <w:tcBorders>
          <w:bottom w:val="single" w:color="000000" w:themeColor="accent4" w:themeTint="9A" w:sz="4" w:space="0"/>
        </w:tcBorders>
      </w:tcPr>
    </w:tblStylePr>
    <w:tblStylePr w:type="lastCol">
      <w:rPr>
        <w:b/>
        <w:color w:val="d09d00" w:themeColor="accent4" w:themeTint="9A" w:themeShade="95"/>
      </w:rPr>
      <w:pPr>
        <w:pBdr/>
        <w:spacing/>
        <w:ind/>
      </w:pPr>
      <w:tblPr>
        <w:tblBorders/>
      </w:tblPr>
      <w:tcPr>
        <w:tcBorders/>
      </w:tcPr>
    </w:tblStylePr>
    <w:tblStylePr w:type="lastRow">
      <w:rPr>
        <w:b/>
        <w:color w:val="d09d00"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
    <w:name w:val="List Table 6 Colorful - Accent 5"/>
    <w:basedOn w:val="661"/>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5ba0" w:themeColor="accent5" w:themeTint="9A" w:themeShade="95"/>
      </w:rPr>
      <w:pPr>
        <w:pBdr/>
        <w:spacing/>
        <w:ind/>
      </w:pPr>
      <w:tblPr>
        <w:tblBorders/>
      </w:tblPr>
      <w:tcPr>
        <w:tcBorders/>
      </w:tcPr>
    </w:tblStylePr>
    <w:tblStylePr w:type="firstRow">
      <w:rPr>
        <w:b/>
        <w:color w:val="335ba0" w:themeColor="accent5" w:themeTint="9A" w:themeShade="95"/>
      </w:rPr>
      <w:pPr>
        <w:pBdr/>
        <w:spacing/>
        <w:ind/>
      </w:pPr>
      <w:tblPr>
        <w:tblBorders/>
      </w:tblPr>
      <w:tcPr>
        <w:tcBorders>
          <w:bottom w:val="single" w:color="000000" w:themeColor="accent5" w:themeTint="9A" w:sz="4" w:space="0"/>
        </w:tcBorders>
      </w:tcPr>
    </w:tblStylePr>
    <w:tblStylePr w:type="lastCol">
      <w:rPr>
        <w:b/>
        <w:color w:val="335ba0" w:themeColor="accent5" w:themeTint="9A" w:themeShade="95"/>
      </w:rPr>
      <w:pPr>
        <w:pBdr/>
        <w:spacing/>
        <w:ind/>
      </w:pPr>
      <w:tblPr>
        <w:tblBorders/>
      </w:tblPr>
      <w:tcPr>
        <w:tcBorders/>
      </w:tcPr>
    </w:tblStylePr>
    <w:tblStylePr w:type="lastRow">
      <w:rPr>
        <w:b/>
        <w:color w:val="335ba0"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8">
    <w:name w:val="List Table 6 Colorful - Accent 6"/>
    <w:basedOn w:val="661"/>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e923c" w:themeColor="accent6" w:themeTint="98" w:themeShade="95"/>
      </w:rPr>
      <w:pPr>
        <w:pBdr/>
        <w:spacing/>
        <w:ind/>
      </w:pPr>
      <w:tblPr>
        <w:tblBorders/>
      </w:tblPr>
      <w:tcPr>
        <w:tcBorders/>
      </w:tcPr>
    </w:tblStylePr>
    <w:tblStylePr w:type="firstRow">
      <w:rPr>
        <w:b/>
        <w:color w:val="5e923c" w:themeColor="accent6" w:themeTint="98" w:themeShade="95"/>
      </w:rPr>
      <w:pPr>
        <w:pBdr/>
        <w:spacing/>
        <w:ind/>
      </w:pPr>
      <w:tblPr>
        <w:tblBorders/>
      </w:tblPr>
      <w:tcPr>
        <w:tcBorders>
          <w:bottom w:val="single" w:color="000000" w:themeColor="accent6" w:themeTint="98" w:sz="4" w:space="0"/>
        </w:tcBorders>
      </w:tcPr>
    </w:tblStylePr>
    <w:tblStylePr w:type="lastCol">
      <w:rPr>
        <w:b/>
        <w:color w:val="5e923c" w:themeColor="accent6" w:themeTint="98" w:themeShade="95"/>
      </w:rPr>
      <w:pPr>
        <w:pBdr/>
        <w:spacing/>
        <w:ind/>
      </w:pPr>
      <w:tblPr>
        <w:tblBorders/>
      </w:tblPr>
      <w:tcPr>
        <w:tcBorders/>
      </w:tcPr>
    </w:tblStylePr>
    <w:tblStylePr w:type="lastRow">
      <w:rPr>
        <w:b/>
        <w:color w:val="5e923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
    <w:name w:val="List Table 7 Colorful"/>
    <w:basedOn w:val="661"/>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110">
    <w:name w:val="List Table 7 Colorful - Accent 1"/>
    <w:basedOn w:val="661"/>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45b8d" w:themeColor="accent1" w:themeShade="95"/>
        <w:sz w:val="22"/>
      </w:rPr>
      <w:pPr>
        <w:pBdr/>
        <w:spacing/>
        <w:ind/>
      </w:pPr>
      <w:tblPr>
        <w:tblBorders/>
      </w:tblPr>
      <w:tcPr>
        <w:shd w:val="clear" w:color="ffffff" w:themeColor="accent1" w:themeTint="40" w:fill="d6e6f4" w:themeFill="accent1" w:themeFillTint="40"/>
        <w:tcBorders/>
      </w:tcPr>
    </w:tblStylePr>
    <w:tblStylePr w:type="band1Vert">
      <w:pPr>
        <w:pBdr/>
        <w:spacing/>
        <w:ind/>
      </w:pPr>
      <w:tblPr>
        <w:tblBorders/>
      </w:tblPr>
      <w:tcPr>
        <w:shd w:val="clear" w:color="ffffff" w:themeColor="accent1" w:themeTint="40" w:fill="d6e6f4" w:themeFill="accent1" w:themeFillTint="40"/>
        <w:tcBorders/>
      </w:tcPr>
    </w:tblStylePr>
    <w:tblStylePr w:type="band2Horz">
      <w:rPr>
        <w:rFonts w:ascii="Arial" w:hAnsi="Arial"/>
        <w:color w:val="245b8d"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45b8d" w:themeColor="accent1" w:themeShade="95"/>
        <w:sz w:val="22"/>
      </w:rPr>
      <w:pPr>
        <w:pBdr/>
        <w:spacing/>
        <w:ind/>
        <w:jc w:val="right"/>
      </w:pPr>
      <w:tblPr>
        <w:tblBorders/>
      </w:tblPr>
      <w:tcPr>
        <w:shd w:color="ffffff"/>
        <w:tcBorders>
          <w:top w:val="none"/>
          <w:left w:val="none"/>
          <w:bottom w:val="none"/>
          <w:right w:val="single" w:color="000000" w:themeColor="accent1" w:sz="4" w:space="0"/>
        </w:tcBorders>
      </w:tcPr>
    </w:tblStylePr>
    <w:tblStylePr w:type="firstRow">
      <w:rPr>
        <w:rFonts w:ascii="Arial" w:hAnsi="Arial"/>
        <w:i/>
        <w:color w:val="245b8d" w:themeColor="accent1" w:themeShade="95"/>
        <w:sz w:val="22"/>
      </w:rPr>
      <w:pPr>
        <w:pBdr/>
        <w:spacing/>
        <w:ind/>
      </w:pPr>
      <w:tblPr>
        <w:tblBorders/>
      </w:tbl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45b8d" w:themeColor="accent1" w:themeShade="95"/>
        <w:sz w:val="22"/>
      </w:rPr>
      <w:pPr>
        <w:pBdr/>
        <w:spacing/>
        <w:ind/>
      </w:pPr>
      <w:tblPr>
        <w:tblBorders/>
      </w:tblPr>
      <w:tcPr>
        <w:shd w:color="ffffff"/>
        <w:tcBorders>
          <w:top w:val="none"/>
          <w:left w:val="single" w:color="000000" w:themeColor="accent1" w:sz="4" w:space="0"/>
          <w:bottom w:val="none"/>
          <w:right w:val="none"/>
        </w:tcBorders>
      </w:tcPr>
    </w:tblStylePr>
    <w:tblStylePr w:type="lastRow">
      <w:rPr>
        <w:rFonts w:ascii="Arial" w:hAnsi="Arial"/>
        <w:i/>
        <w:color w:val="245b8d" w:themeColor="accent1" w:themeShade="95"/>
        <w:sz w:val="22"/>
      </w:rPr>
      <w:pPr>
        <w:pBdr/>
        <w:spacing/>
        <w:ind/>
      </w:pPr>
      <w:tblPr>
        <w:tblBorders/>
      </w:tblPr>
      <w:tcPr>
        <w:shd w:val="clear" w:color="ffffff" w:themeColor="light1" w:fill="ffffff" w:themeFill="light1"/>
        <w:tcBorders>
          <w:top w:val="single" w:color="000000" w:themeColor="accent1"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45b8d" w:themeColor="accent1" w:themeShade="95"/>
        <w:sz w:val="22"/>
      </w:rPr>
      <w:pPr>
        <w:pBdr/>
        <w:spacing/>
        <w:ind/>
      </w:pPr>
      <w:tblPr>
        <w:tblBorders/>
      </w:tblPr>
      <w:tcPr>
        <w:tcBorders/>
      </w:tcPr>
    </w:tblStylePr>
  </w:style>
  <w:style w:type="table" w:styleId="111">
    <w:name w:val="List Table 7 Colorful - Accent 2"/>
    <w:basedOn w:val="661"/>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ca5d12"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ca5d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a5d12"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i/>
        <w:color w:val="ca5d12"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a5d12"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i/>
        <w:color w:val="ca5d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ca5d12" w:themeColor="accent2" w:themeTint="97" w:themeShade="95"/>
        <w:sz w:val="22"/>
      </w:rPr>
      <w:pPr>
        <w:pBdr/>
        <w:spacing/>
        <w:ind/>
      </w:pPr>
      <w:tblPr>
        <w:tblBorders/>
      </w:tblPr>
      <w:tcPr>
        <w:tcBorders/>
      </w:tcPr>
    </w:tblStylePr>
  </w:style>
  <w:style w:type="table" w:styleId="112">
    <w:name w:val="List Table 7 Colorful - Accent 3"/>
    <w:basedOn w:val="661"/>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57575"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757575"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57575" w:themeColor="accent3" w:themeTint="98" w:themeShade="95"/>
        <w:sz w:val="22"/>
      </w:rPr>
      <w:pPr>
        <w:pBdr/>
        <w:spacing/>
        <w:ind/>
        <w:jc w:val="right"/>
      </w:pPr>
      <w:tblPr>
        <w:tblBorders/>
      </w:tblPr>
      <w:tcPr>
        <w:shd w:color="ffffff"/>
        <w:tcBorders>
          <w:top w:val="none"/>
          <w:left w:val="none"/>
          <w:bottom w:val="none"/>
          <w:right w:val="single" w:color="000000" w:themeColor="accent3" w:themeTint="98" w:sz="4" w:space="0"/>
        </w:tcBorders>
      </w:tcPr>
    </w:tblStylePr>
    <w:tblStylePr w:type="firstRow">
      <w:rPr>
        <w:rFonts w:ascii="Arial" w:hAnsi="Arial"/>
        <w:i/>
        <w:color w:val="757575" w:themeColor="accent3" w:themeTint="98" w:themeShade="95"/>
        <w:sz w:val="22"/>
      </w:rPr>
      <w:pPr>
        <w:pBdr/>
        <w:spacing/>
        <w:ind/>
      </w:pPr>
      <w:tblPr>
        <w:tblBorders/>
      </w:tbl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57575" w:themeColor="accent3" w:themeTint="98" w:themeShade="95"/>
        <w:sz w:val="22"/>
      </w:rPr>
      <w:pPr>
        <w:pBdr/>
        <w:spacing/>
        <w:ind/>
      </w:pPr>
      <w:tblPr>
        <w:tblBorders/>
      </w:tblPr>
      <w:tcPr>
        <w:shd w:color="ffffff"/>
        <w:tcBorders>
          <w:top w:val="none"/>
          <w:left w:val="single" w:color="000000" w:themeColor="accent3" w:themeTint="98" w:sz="4" w:space="0"/>
          <w:bottom w:val="none"/>
          <w:right w:val="none"/>
        </w:tcBorders>
      </w:tcPr>
    </w:tblStylePr>
    <w:tblStylePr w:type="lastRow">
      <w:rPr>
        <w:rFonts w:ascii="Arial" w:hAnsi="Arial"/>
        <w:i/>
        <w:color w:val="757575"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57575" w:themeColor="accent3" w:themeTint="98" w:themeShade="95"/>
        <w:sz w:val="22"/>
      </w:rPr>
      <w:pPr>
        <w:pBdr/>
        <w:spacing/>
        <w:ind/>
      </w:pPr>
      <w:tblPr>
        <w:tblBorders/>
      </w:tblPr>
      <w:tcPr>
        <w:tcBorders/>
      </w:tcPr>
    </w:tblStylePr>
  </w:style>
  <w:style w:type="table" w:styleId="113">
    <w:name w:val="List Table 7 Colorful - Accent 4"/>
    <w:basedOn w:val="661"/>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d09d0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d09d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09d00"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d09d00"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i/>
        <w:color w:val="d09d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09d00" w:themeColor="accent4" w:themeTint="9A" w:themeShade="95"/>
        <w:sz w:val="22"/>
      </w:rPr>
      <w:pPr>
        <w:pBdr/>
        <w:spacing/>
        <w:ind/>
      </w:pPr>
      <w:tblPr>
        <w:tblBorders/>
      </w:tblPr>
      <w:tcPr>
        <w:tcBorders/>
      </w:tcPr>
    </w:tblStylePr>
  </w:style>
  <w:style w:type="table" w:styleId="114">
    <w:name w:val="List Table 7 Colorful - Accent 5"/>
    <w:basedOn w:val="661"/>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5ba0" w:themeColor="accent5" w:themeTint="9A" w:themeShade="95"/>
        <w:sz w:val="22"/>
      </w:rPr>
      <w:pPr>
        <w:pBdr/>
        <w:spacing/>
        <w:ind/>
      </w:pPr>
      <w:tblPr>
        <w:tblBorders/>
      </w:tblPr>
      <w:tcPr>
        <w:shd w:val="clear" w:color="ffffff" w:themeColor="accent5" w:themeTint="40" w:fill="d0dcf0" w:themeFill="accent5" w:themeFillTint="40"/>
        <w:tcBorders/>
      </w:tcPr>
    </w:tblStylePr>
    <w:tblStylePr w:type="band1Vert">
      <w:pPr>
        <w:pBdr/>
        <w:spacing/>
        <w:ind/>
      </w:pPr>
      <w:tblPr>
        <w:tblBorders/>
      </w:tblPr>
      <w:tcPr>
        <w:shd w:val="clear" w:color="ffffff" w:themeColor="accent5" w:themeTint="40" w:fill="d0dcf0" w:themeFill="accent5" w:themeFillTint="40"/>
        <w:tcBorders/>
      </w:tcPr>
    </w:tblStylePr>
    <w:tblStylePr w:type="band2Horz">
      <w:rPr>
        <w:rFonts w:ascii="Arial" w:hAnsi="Arial"/>
        <w:color w:val="335ba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5ba0" w:themeColor="accent5" w:themeTint="9A" w:themeShade="95"/>
        <w:sz w:val="22"/>
      </w:rPr>
      <w:pPr>
        <w:pBdr/>
        <w:spacing/>
        <w:ind/>
        <w:jc w:val="right"/>
      </w:pPr>
      <w:tblPr>
        <w:tblBorders/>
      </w:tblPr>
      <w:tcPr>
        <w:shd w:color="ffffff"/>
        <w:tcBorders>
          <w:top w:val="none"/>
          <w:left w:val="none"/>
          <w:bottom w:val="none"/>
          <w:right w:val="single" w:color="000000" w:themeColor="accent5" w:themeTint="9A" w:sz="4" w:space="0"/>
        </w:tcBorders>
      </w:tcPr>
    </w:tblStylePr>
    <w:tblStylePr w:type="firstRow">
      <w:rPr>
        <w:rFonts w:ascii="Arial" w:hAnsi="Arial"/>
        <w:i/>
        <w:color w:val="335ba0" w:themeColor="accent5" w:themeTint="9A" w:themeShade="95"/>
        <w:sz w:val="22"/>
      </w:rPr>
      <w:pPr>
        <w:pBdr/>
        <w:spacing/>
        <w:ind/>
      </w:pPr>
      <w:tblPr>
        <w:tblBorders/>
      </w:tbl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5ba0" w:themeColor="accent5" w:themeTint="9A" w:themeShade="95"/>
        <w:sz w:val="22"/>
      </w:rPr>
      <w:pPr>
        <w:pBdr/>
        <w:spacing/>
        <w:ind/>
      </w:pPr>
      <w:tblPr>
        <w:tblBorders/>
      </w:tblPr>
      <w:tcPr>
        <w:shd w:color="ffffff"/>
        <w:tcBorders>
          <w:top w:val="none"/>
          <w:left w:val="single" w:color="000000" w:themeColor="accent5" w:themeTint="9A" w:sz="4" w:space="0"/>
          <w:bottom w:val="none"/>
          <w:right w:val="none"/>
        </w:tcBorders>
      </w:tcPr>
    </w:tblStylePr>
    <w:tblStylePr w:type="lastRow">
      <w:rPr>
        <w:rFonts w:ascii="Arial" w:hAnsi="Arial"/>
        <w:i/>
        <w:color w:val="335ba0"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5ba0" w:themeColor="accent5" w:themeTint="9A" w:themeShade="95"/>
        <w:sz w:val="22"/>
      </w:rPr>
      <w:pPr>
        <w:pBdr/>
        <w:spacing/>
        <w:ind/>
      </w:pPr>
      <w:tblPr>
        <w:tblBorders/>
      </w:tblPr>
      <w:tcPr>
        <w:tcBorders/>
      </w:tcPr>
    </w:tblStylePr>
  </w:style>
  <w:style w:type="table" w:styleId="115">
    <w:name w:val="List Table 7 Colorful - Accent 6"/>
    <w:basedOn w:val="661"/>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5e923c" w:themeColor="accent6" w:themeTint="98" w:themeShade="95"/>
        <w:sz w:val="22"/>
      </w:rPr>
      <w:pPr>
        <w:pBdr/>
        <w:spacing/>
        <w:ind/>
      </w:pPr>
      <w:tblPr>
        <w:tblBorders/>
      </w:tblPr>
      <w:tcPr>
        <w:shd w:val="clear" w:color="ffffff" w:themeColor="accent6" w:themeTint="40" w:fill="dbecd0" w:themeFill="accent6" w:themeFillTint="40"/>
        <w:tcBorders/>
      </w:tcPr>
    </w:tblStylePr>
    <w:tblStylePr w:type="band1Vert">
      <w:pPr>
        <w:pBdr/>
        <w:spacing/>
        <w:ind/>
      </w:pPr>
      <w:tblPr>
        <w:tblBorders/>
      </w:tblPr>
      <w:tcPr>
        <w:shd w:val="clear" w:color="ffffff" w:themeColor="accent6" w:themeTint="40" w:fill="dbecd0" w:themeFill="accent6" w:themeFillTint="40"/>
        <w:tcBorders/>
      </w:tcPr>
    </w:tblStylePr>
    <w:tblStylePr w:type="band2Horz">
      <w:rPr>
        <w:rFonts w:ascii="Arial" w:hAnsi="Arial"/>
        <w:color w:val="5e923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e923c" w:themeColor="accent6" w:themeTint="98" w:themeShade="95"/>
        <w:sz w:val="22"/>
      </w:rPr>
      <w:pPr>
        <w:pBdr/>
        <w:spacing/>
        <w:ind/>
        <w:jc w:val="right"/>
      </w:pPr>
      <w:tblPr>
        <w:tblBorders/>
      </w:tblPr>
      <w:tcPr>
        <w:shd w:color="ffffff"/>
        <w:tcBorders>
          <w:top w:val="none"/>
          <w:left w:val="none"/>
          <w:bottom w:val="none"/>
          <w:right w:val="single" w:color="000000" w:themeColor="accent6" w:themeTint="98" w:sz="4" w:space="0"/>
        </w:tcBorders>
      </w:tcPr>
    </w:tblStylePr>
    <w:tblStylePr w:type="fir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5e923c" w:themeColor="accent6" w:themeTint="98" w:themeShade="95"/>
        <w:sz w:val="22"/>
      </w:rPr>
      <w:pPr>
        <w:pBdr/>
        <w:spacing/>
        <w:ind/>
      </w:pPr>
      <w:tblPr>
        <w:tblBorders/>
      </w:tblPr>
      <w:tcPr>
        <w:shd w:color="ffffff"/>
        <w:tcBorders>
          <w:top w:val="none"/>
          <w:left w:val="single" w:color="000000" w:themeColor="accent6" w:themeTint="98" w:sz="4" w:space="0"/>
          <w:bottom w:val="none"/>
          <w:right w:val="none"/>
        </w:tcBorders>
      </w:tcPr>
    </w:tblStylePr>
    <w:tblStylePr w:type="lastRow">
      <w:rPr>
        <w:rFonts w:ascii="Arial" w:hAnsi="Arial"/>
        <w:i/>
        <w:color w:val="5e923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5e923c" w:themeColor="accent6" w:themeTint="98" w:themeShade="95"/>
        <w:sz w:val="22"/>
      </w:rPr>
      <w:pPr>
        <w:pBdr/>
        <w:spacing/>
        <w:ind/>
      </w:pPr>
      <w:tblPr>
        <w:tblBorders/>
      </w:tblPr>
      <w:tcPr>
        <w:tcBorders/>
      </w:tcPr>
    </w:tblStylePr>
  </w:style>
  <w:style w:type="table" w:styleId="116">
    <w:name w:val="Lined - Accent"/>
    <w:basedOn w:val="66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7">
    <w:name w:val="Lined - Accent 1"/>
    <w:basedOn w:val="66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
    <w:name w:val="Lined - Accent 2"/>
    <w:basedOn w:val="66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
    <w:name w:val="Lined - Accent 3"/>
    <w:basedOn w:val="66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
    <w:name w:val="Lined - Accent 4"/>
    <w:basedOn w:val="66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
    <w:name w:val="Lined - Accent 5"/>
    <w:basedOn w:val="66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
    <w:name w:val="Lined - Accent 6"/>
    <w:basedOn w:val="66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
    <w:name w:val="Bordered &amp; Lined - Accent"/>
    <w:basedOn w:val="661"/>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
    <w:name w:val="Bordered &amp; Lined - Accent 1"/>
    <w:basedOn w:val="661"/>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2"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9a3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
    <w:name w:val="Bordered &amp; Lined - Accent 2"/>
    <w:basedOn w:val="661"/>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6d7"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2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
    <w:name w:val="Bordered &amp; Lined - Accent 3"/>
    <w:basedOn w:val="661"/>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7">
    <w:name w:val="Bordered &amp; Lined - Accent 4"/>
    <w:basedOn w:val="661"/>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f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965"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8">
    <w:name w:val="Bordered &amp; Lined - Accent 5"/>
    <w:basedOn w:val="661"/>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3"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9">
    <w:name w:val="Bordered &amp; Lined - Accent 6"/>
    <w:basedOn w:val="661"/>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9"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0">
    <w:name w:val="Bordered"/>
    <w:basedOn w:val="661"/>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1">
    <w:name w:val="Bordered - Accent 1"/>
    <w:basedOn w:val="661"/>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2">
    <w:name w:val="Bordered - Accent 2"/>
    <w:basedOn w:val="661"/>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3">
    <w:name w:val="Bordered - Accent 3"/>
    <w:basedOn w:val="661"/>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4">
    <w:name w:val="Bordered - Accent 4"/>
    <w:basedOn w:val="661"/>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5">
    <w:name w:val="Bordered - Accent 5"/>
    <w:basedOn w:val="661"/>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6">
    <w:name w:val="Bordered - Accent 6"/>
    <w:basedOn w:val="661"/>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138">
    <w:name w:val="Heading 1"/>
    <w:basedOn w:val="660"/>
    <w:next w:val="660"/>
    <w:link w:val="149"/>
    <w:uiPriority w:val="9"/>
    <w:qFormat/>
    <w:pPr>
      <w:keepNext w:val="true"/>
      <w:keepLines w:val="true"/>
      <w:pBdr/>
      <w:spacing w:after="80" w:before="360"/>
      <w:ind/>
      <w:outlineLvl w:val="0"/>
    </w:pPr>
    <w:rPr>
      <w:rFonts w:ascii="Arial" w:hAnsi="Arial" w:eastAsia="Arial" w:cs="Arial"/>
      <w:color w:val="0f4761" w:themeColor="accent1" w:themeShade="BF"/>
      <w:sz w:val="40"/>
      <w:szCs w:val="40"/>
    </w:rPr>
  </w:style>
  <w:style w:type="paragraph" w:styleId="139">
    <w:name w:val="Heading 2"/>
    <w:basedOn w:val="660"/>
    <w:next w:val="660"/>
    <w:link w:val="150"/>
    <w:uiPriority w:val="9"/>
    <w:unhideWhenUsed/>
    <w:qFormat/>
    <w:pPr>
      <w:keepNext w:val="true"/>
      <w:keepLines w:val="true"/>
      <w:pBdr/>
      <w:spacing w:after="80" w:before="160"/>
      <w:ind/>
      <w:outlineLvl w:val="1"/>
    </w:pPr>
    <w:rPr>
      <w:rFonts w:ascii="Arial" w:hAnsi="Arial" w:eastAsia="Arial" w:cs="Arial"/>
      <w:color w:val="0f4761" w:themeColor="accent1" w:themeShade="BF"/>
      <w:sz w:val="32"/>
      <w:szCs w:val="32"/>
    </w:rPr>
  </w:style>
  <w:style w:type="paragraph" w:styleId="140">
    <w:name w:val="Heading 3"/>
    <w:basedOn w:val="660"/>
    <w:next w:val="660"/>
    <w:link w:val="151"/>
    <w:uiPriority w:val="9"/>
    <w:unhideWhenUsed/>
    <w:qFormat/>
    <w:pPr>
      <w:keepNext w:val="true"/>
      <w:keepLines w:val="true"/>
      <w:pBdr/>
      <w:spacing w:after="80" w:before="160"/>
      <w:ind/>
      <w:outlineLvl w:val="2"/>
    </w:pPr>
    <w:rPr>
      <w:rFonts w:ascii="Arial" w:hAnsi="Arial" w:eastAsia="Arial" w:cs="Arial"/>
      <w:color w:val="0f4761" w:themeColor="accent1" w:themeShade="BF"/>
      <w:sz w:val="28"/>
      <w:szCs w:val="28"/>
    </w:rPr>
  </w:style>
  <w:style w:type="paragraph" w:styleId="141">
    <w:name w:val="Heading 4"/>
    <w:basedOn w:val="660"/>
    <w:next w:val="660"/>
    <w:link w:val="152"/>
    <w:uiPriority w:val="9"/>
    <w:unhideWhenUsed/>
    <w:qFormat/>
    <w:pPr>
      <w:keepNext w:val="true"/>
      <w:keepLines w:val="true"/>
      <w:pBdr/>
      <w:spacing w:after="40" w:before="80"/>
      <w:ind/>
      <w:outlineLvl w:val="3"/>
    </w:pPr>
    <w:rPr>
      <w:rFonts w:ascii="Arial" w:hAnsi="Arial" w:eastAsia="Arial" w:cs="Arial"/>
      <w:i/>
      <w:iCs/>
      <w:color w:val="0f4761" w:themeColor="accent1" w:themeShade="BF"/>
    </w:rPr>
  </w:style>
  <w:style w:type="paragraph" w:styleId="142">
    <w:name w:val="Heading 5"/>
    <w:basedOn w:val="660"/>
    <w:next w:val="660"/>
    <w:link w:val="153"/>
    <w:uiPriority w:val="9"/>
    <w:unhideWhenUsed/>
    <w:qFormat/>
    <w:pPr>
      <w:keepNext w:val="true"/>
      <w:keepLines w:val="true"/>
      <w:pBdr/>
      <w:spacing w:after="40" w:before="80"/>
      <w:ind/>
      <w:outlineLvl w:val="4"/>
    </w:pPr>
    <w:rPr>
      <w:rFonts w:ascii="Arial" w:hAnsi="Arial" w:eastAsia="Arial" w:cs="Arial"/>
      <w:color w:val="0f4761" w:themeColor="accent1" w:themeShade="BF"/>
    </w:rPr>
  </w:style>
  <w:style w:type="paragraph" w:styleId="143">
    <w:name w:val="Heading 6"/>
    <w:basedOn w:val="660"/>
    <w:next w:val="660"/>
    <w:link w:val="154"/>
    <w:uiPriority w:val="9"/>
    <w:unhideWhenUsed/>
    <w:qFormat/>
    <w:pPr>
      <w:keepNext w:val="true"/>
      <w:keepLines w:val="true"/>
      <w:pBdr/>
      <w:spacing w:after="0" w:before="40"/>
      <w:ind/>
      <w:outlineLvl w:val="5"/>
    </w:pPr>
    <w:rPr>
      <w:rFonts w:ascii="Arial" w:hAnsi="Arial" w:eastAsia="Arial" w:cs="Arial"/>
      <w:i/>
      <w:iCs/>
      <w:color w:val="595959" w:themeColor="text1" w:themeTint="A6"/>
    </w:rPr>
  </w:style>
  <w:style w:type="paragraph" w:styleId="144">
    <w:name w:val="Heading 7"/>
    <w:basedOn w:val="660"/>
    <w:next w:val="660"/>
    <w:link w:val="155"/>
    <w:uiPriority w:val="9"/>
    <w:unhideWhenUsed/>
    <w:qFormat/>
    <w:pPr>
      <w:keepNext w:val="true"/>
      <w:keepLines w:val="true"/>
      <w:pBdr/>
      <w:spacing w:after="0" w:before="40"/>
      <w:ind/>
      <w:outlineLvl w:val="6"/>
    </w:pPr>
    <w:rPr>
      <w:rFonts w:ascii="Arial" w:hAnsi="Arial" w:eastAsia="Arial" w:cs="Arial"/>
      <w:color w:val="595959" w:themeColor="text1" w:themeTint="A6"/>
    </w:rPr>
  </w:style>
  <w:style w:type="paragraph" w:styleId="145">
    <w:name w:val="Heading 8"/>
    <w:basedOn w:val="660"/>
    <w:next w:val="660"/>
    <w:link w:val="156"/>
    <w:uiPriority w:val="9"/>
    <w:unhideWhenUsed/>
    <w:qFormat/>
    <w:pPr>
      <w:keepNext w:val="true"/>
      <w:keepLines w:val="true"/>
      <w:pBdr/>
      <w:spacing w:after="0"/>
      <w:ind/>
      <w:outlineLvl w:val="7"/>
    </w:pPr>
    <w:rPr>
      <w:rFonts w:ascii="Arial" w:hAnsi="Arial" w:eastAsia="Arial" w:cs="Arial"/>
      <w:i/>
      <w:iCs/>
      <w:color w:val="272727" w:themeColor="text1" w:themeTint="D8"/>
    </w:rPr>
  </w:style>
  <w:style w:type="paragraph" w:styleId="146">
    <w:name w:val="Heading 9"/>
    <w:basedOn w:val="660"/>
    <w:next w:val="660"/>
    <w:link w:val="157"/>
    <w:uiPriority w:val="9"/>
    <w:unhideWhenUsed/>
    <w:qFormat/>
    <w:pPr>
      <w:keepNext w:val="true"/>
      <w:keepLines w:val="true"/>
      <w:pBdr/>
      <w:spacing w:after="0"/>
      <w:ind/>
      <w:outlineLvl w:val="8"/>
    </w:pPr>
    <w:rPr>
      <w:rFonts w:ascii="Arial" w:hAnsi="Arial" w:eastAsia="Arial" w:cs="Arial"/>
      <w:i/>
      <w:iCs/>
      <w:color w:val="272727" w:themeColor="text1" w:themeTint="D8"/>
    </w:rPr>
  </w:style>
  <w:style w:type="character" w:styleId="147" w:default="1">
    <w:name w:val="Default Paragraph Font"/>
    <w:uiPriority w:val="1"/>
    <w:semiHidden/>
    <w:unhideWhenUsed/>
    <w:pPr>
      <w:pBdr/>
      <w:spacing/>
      <w:ind/>
    </w:pPr>
  </w:style>
  <w:style w:type="character" w:styleId="149">
    <w:name w:val="Heading 1 Char"/>
    <w:basedOn w:val="147"/>
    <w:link w:val="138"/>
    <w:uiPriority w:val="9"/>
    <w:pPr>
      <w:pBdr/>
      <w:spacing/>
      <w:ind/>
    </w:pPr>
    <w:rPr>
      <w:rFonts w:ascii="Arial" w:hAnsi="Arial" w:eastAsia="Arial" w:cs="Arial"/>
      <w:color w:val="0f4761" w:themeColor="accent1" w:themeShade="BF"/>
      <w:sz w:val="40"/>
      <w:szCs w:val="40"/>
    </w:rPr>
  </w:style>
  <w:style w:type="character" w:styleId="150">
    <w:name w:val="Heading 2 Char"/>
    <w:basedOn w:val="147"/>
    <w:link w:val="139"/>
    <w:uiPriority w:val="9"/>
    <w:pPr>
      <w:pBdr/>
      <w:spacing/>
      <w:ind/>
    </w:pPr>
    <w:rPr>
      <w:rFonts w:ascii="Arial" w:hAnsi="Arial" w:eastAsia="Arial" w:cs="Arial"/>
      <w:color w:val="0f4761" w:themeColor="accent1" w:themeShade="BF"/>
      <w:sz w:val="32"/>
      <w:szCs w:val="32"/>
    </w:rPr>
  </w:style>
  <w:style w:type="character" w:styleId="151">
    <w:name w:val="Heading 3 Char"/>
    <w:basedOn w:val="147"/>
    <w:link w:val="140"/>
    <w:uiPriority w:val="9"/>
    <w:pPr>
      <w:pBdr/>
      <w:spacing/>
      <w:ind/>
    </w:pPr>
    <w:rPr>
      <w:rFonts w:ascii="Arial" w:hAnsi="Arial" w:eastAsia="Arial" w:cs="Arial"/>
      <w:color w:val="0f4761" w:themeColor="accent1" w:themeShade="BF"/>
      <w:sz w:val="28"/>
      <w:szCs w:val="28"/>
    </w:rPr>
  </w:style>
  <w:style w:type="character" w:styleId="152">
    <w:name w:val="Heading 4 Char"/>
    <w:basedOn w:val="147"/>
    <w:link w:val="141"/>
    <w:uiPriority w:val="9"/>
    <w:pPr>
      <w:pBdr/>
      <w:spacing/>
      <w:ind/>
    </w:pPr>
    <w:rPr>
      <w:rFonts w:ascii="Arial" w:hAnsi="Arial" w:eastAsia="Arial" w:cs="Arial"/>
      <w:i/>
      <w:iCs/>
      <w:color w:val="0f4761" w:themeColor="accent1" w:themeShade="BF"/>
    </w:rPr>
  </w:style>
  <w:style w:type="character" w:styleId="153">
    <w:name w:val="Heading 5 Char"/>
    <w:basedOn w:val="147"/>
    <w:link w:val="142"/>
    <w:uiPriority w:val="9"/>
    <w:pPr>
      <w:pBdr/>
      <w:spacing/>
      <w:ind/>
    </w:pPr>
    <w:rPr>
      <w:rFonts w:ascii="Arial" w:hAnsi="Arial" w:eastAsia="Arial" w:cs="Arial"/>
      <w:color w:val="0f4761" w:themeColor="accent1" w:themeShade="BF"/>
    </w:rPr>
  </w:style>
  <w:style w:type="character" w:styleId="154">
    <w:name w:val="Heading 6 Char"/>
    <w:basedOn w:val="147"/>
    <w:link w:val="143"/>
    <w:uiPriority w:val="9"/>
    <w:pPr>
      <w:pBdr/>
      <w:spacing/>
      <w:ind/>
    </w:pPr>
    <w:rPr>
      <w:rFonts w:ascii="Arial" w:hAnsi="Arial" w:eastAsia="Arial" w:cs="Arial"/>
      <w:i/>
      <w:iCs/>
      <w:color w:val="595959" w:themeColor="text1" w:themeTint="A6"/>
    </w:rPr>
  </w:style>
  <w:style w:type="character" w:styleId="155">
    <w:name w:val="Heading 7 Char"/>
    <w:basedOn w:val="147"/>
    <w:link w:val="144"/>
    <w:uiPriority w:val="9"/>
    <w:pPr>
      <w:pBdr/>
      <w:spacing/>
      <w:ind/>
    </w:pPr>
    <w:rPr>
      <w:rFonts w:ascii="Arial" w:hAnsi="Arial" w:eastAsia="Arial" w:cs="Arial"/>
      <w:color w:val="595959" w:themeColor="text1" w:themeTint="A6"/>
    </w:rPr>
  </w:style>
  <w:style w:type="character" w:styleId="156">
    <w:name w:val="Heading 8 Char"/>
    <w:basedOn w:val="147"/>
    <w:link w:val="145"/>
    <w:uiPriority w:val="9"/>
    <w:pPr>
      <w:pBdr/>
      <w:spacing/>
      <w:ind/>
    </w:pPr>
    <w:rPr>
      <w:rFonts w:ascii="Arial" w:hAnsi="Arial" w:eastAsia="Arial" w:cs="Arial"/>
      <w:i/>
      <w:iCs/>
      <w:color w:val="272727" w:themeColor="text1" w:themeTint="D8"/>
    </w:rPr>
  </w:style>
  <w:style w:type="character" w:styleId="157">
    <w:name w:val="Heading 9 Char"/>
    <w:basedOn w:val="147"/>
    <w:link w:val="146"/>
    <w:uiPriority w:val="9"/>
    <w:pPr>
      <w:pBdr/>
      <w:spacing/>
      <w:ind/>
    </w:pPr>
    <w:rPr>
      <w:rFonts w:ascii="Arial" w:hAnsi="Arial" w:eastAsia="Arial" w:cs="Arial"/>
      <w:i/>
      <w:iCs/>
      <w:color w:val="272727" w:themeColor="text1" w:themeTint="D8"/>
    </w:rPr>
  </w:style>
  <w:style w:type="paragraph" w:styleId="158">
    <w:name w:val="Title"/>
    <w:basedOn w:val="660"/>
    <w:next w:val="660"/>
    <w:link w:val="159"/>
    <w:uiPriority w:val="10"/>
    <w:qFormat/>
    <w:pPr>
      <w:pBdr/>
      <w:spacing w:after="80" w:line="240" w:lineRule="auto"/>
      <w:ind/>
      <w:contextualSpacing w:val="true"/>
    </w:pPr>
    <w:rPr>
      <w:rFonts w:ascii="Arial" w:hAnsi="Arial" w:eastAsia="Arial" w:cs="Arial"/>
      <w:spacing w:val="-10"/>
      <w:sz w:val="56"/>
      <w:szCs w:val="56"/>
    </w:rPr>
  </w:style>
  <w:style w:type="character" w:styleId="159">
    <w:name w:val="Title Char"/>
    <w:basedOn w:val="147"/>
    <w:link w:val="158"/>
    <w:uiPriority w:val="10"/>
    <w:pPr>
      <w:pBdr/>
      <w:spacing/>
      <w:ind/>
    </w:pPr>
    <w:rPr>
      <w:rFonts w:ascii="Arial" w:hAnsi="Arial" w:eastAsia="Arial" w:cs="Arial"/>
      <w:spacing w:val="-10"/>
      <w:sz w:val="56"/>
      <w:szCs w:val="56"/>
    </w:rPr>
  </w:style>
  <w:style w:type="paragraph" w:styleId="160">
    <w:name w:val="Subtitle"/>
    <w:basedOn w:val="660"/>
    <w:next w:val="660"/>
    <w:link w:val="161"/>
    <w:uiPriority w:val="11"/>
    <w:qFormat/>
    <w:pPr>
      <w:numPr>
        <w:ilvl w:val="1"/>
      </w:numPr>
      <w:pBdr/>
      <w:spacing/>
      <w:ind/>
    </w:pPr>
    <w:rPr>
      <w:color w:val="595959" w:themeColor="text1" w:themeTint="A6"/>
      <w:spacing w:val="15"/>
      <w:sz w:val="28"/>
      <w:szCs w:val="28"/>
    </w:rPr>
  </w:style>
  <w:style w:type="character" w:styleId="161">
    <w:name w:val="Subtitle Char"/>
    <w:basedOn w:val="147"/>
    <w:link w:val="160"/>
    <w:uiPriority w:val="11"/>
    <w:pPr>
      <w:pBdr/>
      <w:spacing/>
      <w:ind/>
    </w:pPr>
    <w:rPr>
      <w:color w:val="595959" w:themeColor="text1" w:themeTint="A6"/>
      <w:spacing w:val="15"/>
      <w:sz w:val="28"/>
      <w:szCs w:val="28"/>
    </w:rPr>
  </w:style>
  <w:style w:type="paragraph" w:styleId="162">
    <w:name w:val="Quote"/>
    <w:basedOn w:val="660"/>
    <w:next w:val="660"/>
    <w:link w:val="163"/>
    <w:uiPriority w:val="29"/>
    <w:qFormat/>
    <w:pPr>
      <w:pBdr/>
      <w:spacing w:before="160"/>
      <w:ind/>
      <w:jc w:val="center"/>
    </w:pPr>
    <w:rPr>
      <w:i/>
      <w:iCs/>
      <w:color w:val="404040" w:themeColor="text1" w:themeTint="BF"/>
    </w:rPr>
  </w:style>
  <w:style w:type="character" w:styleId="163">
    <w:name w:val="Quote Char"/>
    <w:basedOn w:val="147"/>
    <w:link w:val="162"/>
    <w:uiPriority w:val="29"/>
    <w:pPr>
      <w:pBdr/>
      <w:spacing/>
      <w:ind/>
    </w:pPr>
    <w:rPr>
      <w:i/>
      <w:iCs/>
      <w:color w:val="404040" w:themeColor="text1" w:themeTint="BF"/>
    </w:rPr>
  </w:style>
  <w:style w:type="character" w:styleId="165">
    <w:name w:val="Intense Emphasis"/>
    <w:basedOn w:val="147"/>
    <w:uiPriority w:val="21"/>
    <w:qFormat/>
    <w:pPr>
      <w:pBdr/>
      <w:spacing/>
      <w:ind/>
    </w:pPr>
    <w:rPr>
      <w:i/>
      <w:iCs/>
      <w:color w:val="0f4761" w:themeColor="accent1" w:themeShade="BF"/>
    </w:rPr>
  </w:style>
  <w:style w:type="paragraph" w:styleId="166">
    <w:name w:val="Intense Quote"/>
    <w:basedOn w:val="660"/>
    <w:next w:val="660"/>
    <w:link w:val="167"/>
    <w:uiPriority w:val="30"/>
    <w:qFormat/>
    <w:pPr>
      <w:pBdr>
        <w:top w:val="single" w:color="0f4761" w:themeColor="accent1" w:themeShade="BF" w:sz="4" w:space="10"/>
        <w:bottom w:val="single" w:color="0f4761" w:themeColor="accent1" w:themeShade="BF" w:sz="4" w:space="10"/>
      </w:pBdr>
      <w:spacing w:after="360" w:before="360"/>
      <w:ind w:right="864" w:left="864"/>
      <w:jc w:val="center"/>
    </w:pPr>
    <w:rPr>
      <w:i/>
      <w:iCs/>
      <w:color w:val="0f4761" w:themeColor="accent1" w:themeShade="BF"/>
    </w:rPr>
  </w:style>
  <w:style w:type="character" w:styleId="167">
    <w:name w:val="Intense Quote Char"/>
    <w:basedOn w:val="147"/>
    <w:link w:val="166"/>
    <w:uiPriority w:val="30"/>
    <w:pPr>
      <w:pBdr/>
      <w:spacing/>
      <w:ind/>
    </w:pPr>
    <w:rPr>
      <w:i/>
      <w:iCs/>
      <w:color w:val="0f4761" w:themeColor="accent1" w:themeShade="BF"/>
    </w:rPr>
  </w:style>
  <w:style w:type="character" w:styleId="168">
    <w:name w:val="Intense Reference"/>
    <w:basedOn w:val="147"/>
    <w:uiPriority w:val="32"/>
    <w:qFormat/>
    <w:pPr>
      <w:pBdr/>
      <w:spacing/>
      <w:ind/>
    </w:pPr>
    <w:rPr>
      <w:b/>
      <w:bCs/>
      <w:smallCaps/>
      <w:color w:val="0f4761" w:themeColor="accent1" w:themeShade="BF"/>
      <w:spacing w:val="5"/>
    </w:rPr>
  </w:style>
  <w:style w:type="character" w:styleId="170">
    <w:name w:val="Subtle Emphasis"/>
    <w:basedOn w:val="147"/>
    <w:uiPriority w:val="19"/>
    <w:qFormat/>
    <w:pPr>
      <w:pBdr/>
      <w:spacing/>
      <w:ind/>
    </w:pPr>
    <w:rPr>
      <w:i/>
      <w:iCs/>
      <w:color w:val="404040" w:themeColor="text1" w:themeTint="BF"/>
    </w:rPr>
  </w:style>
  <w:style w:type="character" w:styleId="171">
    <w:name w:val="Emphasis"/>
    <w:basedOn w:val="147"/>
    <w:uiPriority w:val="20"/>
    <w:qFormat/>
    <w:pPr>
      <w:pBdr/>
      <w:spacing/>
      <w:ind/>
    </w:pPr>
    <w:rPr>
      <w:i/>
      <w:iCs/>
    </w:rPr>
  </w:style>
  <w:style w:type="character" w:styleId="172">
    <w:name w:val="Strong"/>
    <w:basedOn w:val="147"/>
    <w:uiPriority w:val="22"/>
    <w:qFormat/>
    <w:pPr>
      <w:pBdr/>
      <w:spacing/>
      <w:ind/>
    </w:pPr>
    <w:rPr>
      <w:b/>
      <w:bCs/>
    </w:rPr>
  </w:style>
  <w:style w:type="character" w:styleId="173">
    <w:name w:val="Subtle Reference"/>
    <w:basedOn w:val="147"/>
    <w:uiPriority w:val="31"/>
    <w:qFormat/>
    <w:pPr>
      <w:pBdr/>
      <w:spacing/>
      <w:ind/>
    </w:pPr>
    <w:rPr>
      <w:smallCaps/>
      <w:color w:val="5a5a5a" w:themeColor="text1" w:themeTint="A5"/>
    </w:rPr>
  </w:style>
  <w:style w:type="character" w:styleId="174">
    <w:name w:val="Book Title"/>
    <w:basedOn w:val="147"/>
    <w:uiPriority w:val="33"/>
    <w:qFormat/>
    <w:pPr>
      <w:pBdr/>
      <w:spacing/>
      <w:ind/>
    </w:pPr>
    <w:rPr>
      <w:b/>
      <w:bCs/>
      <w:i/>
      <w:iCs/>
      <w:spacing w:val="5"/>
    </w:rPr>
  </w:style>
  <w:style w:type="paragraph" w:styleId="175">
    <w:name w:val="Header"/>
    <w:basedOn w:val="660"/>
    <w:link w:val="176"/>
    <w:uiPriority w:val="99"/>
    <w:unhideWhenUsed/>
    <w:pPr>
      <w:pBdr/>
      <w:tabs>
        <w:tab w:val="center" w:leader="none" w:pos="4844"/>
        <w:tab w:val="right" w:leader="none" w:pos="9689"/>
      </w:tabs>
      <w:spacing w:after="0" w:line="240" w:lineRule="auto"/>
      <w:ind/>
    </w:pPr>
  </w:style>
  <w:style w:type="character" w:styleId="176">
    <w:name w:val="Header Char"/>
    <w:basedOn w:val="147"/>
    <w:link w:val="175"/>
    <w:uiPriority w:val="99"/>
    <w:pPr>
      <w:pBdr/>
      <w:spacing/>
      <w:ind/>
    </w:pPr>
  </w:style>
  <w:style w:type="paragraph" w:styleId="177">
    <w:name w:val="Footer"/>
    <w:basedOn w:val="660"/>
    <w:link w:val="178"/>
    <w:uiPriority w:val="99"/>
    <w:unhideWhenUsed/>
    <w:pPr>
      <w:pBdr/>
      <w:tabs>
        <w:tab w:val="center" w:leader="none" w:pos="4844"/>
        <w:tab w:val="right" w:leader="none" w:pos="9689"/>
      </w:tabs>
      <w:spacing w:after="0" w:line="240" w:lineRule="auto"/>
      <w:ind/>
    </w:pPr>
  </w:style>
  <w:style w:type="character" w:styleId="178">
    <w:name w:val="Footer Char"/>
    <w:basedOn w:val="147"/>
    <w:link w:val="177"/>
    <w:uiPriority w:val="99"/>
    <w:pPr>
      <w:pBdr/>
      <w:spacing/>
      <w:ind/>
    </w:pPr>
  </w:style>
  <w:style w:type="paragraph" w:styleId="179">
    <w:name w:val="Caption"/>
    <w:basedOn w:val="660"/>
    <w:next w:val="660"/>
    <w:uiPriority w:val="35"/>
    <w:unhideWhenUsed/>
    <w:qFormat/>
    <w:pPr>
      <w:pBdr/>
      <w:spacing w:after="200" w:line="240" w:lineRule="auto"/>
      <w:ind/>
    </w:pPr>
    <w:rPr>
      <w:i/>
      <w:iCs/>
      <w:color w:val="0e2841" w:themeColor="text2"/>
      <w:sz w:val="18"/>
      <w:szCs w:val="18"/>
    </w:rPr>
  </w:style>
  <w:style w:type="paragraph" w:styleId="180">
    <w:name w:val="footnote text"/>
    <w:basedOn w:val="660"/>
    <w:link w:val="181"/>
    <w:uiPriority w:val="99"/>
    <w:semiHidden/>
    <w:unhideWhenUsed/>
    <w:pPr>
      <w:pBdr/>
      <w:spacing w:after="0" w:line="240" w:lineRule="auto"/>
      <w:ind/>
    </w:pPr>
    <w:rPr>
      <w:sz w:val="20"/>
      <w:szCs w:val="20"/>
    </w:rPr>
  </w:style>
  <w:style w:type="character" w:styleId="181">
    <w:name w:val="Footnote Text Char"/>
    <w:basedOn w:val="147"/>
    <w:link w:val="180"/>
    <w:uiPriority w:val="99"/>
    <w:semiHidden/>
    <w:pPr>
      <w:pBdr/>
      <w:spacing/>
      <w:ind/>
    </w:pPr>
    <w:rPr>
      <w:sz w:val="20"/>
      <w:szCs w:val="20"/>
    </w:rPr>
  </w:style>
  <w:style w:type="character" w:styleId="182">
    <w:name w:val="footnote reference"/>
    <w:basedOn w:val="147"/>
    <w:uiPriority w:val="99"/>
    <w:semiHidden/>
    <w:unhideWhenUsed/>
    <w:pPr>
      <w:pBdr/>
      <w:spacing/>
      <w:ind/>
    </w:pPr>
    <w:rPr>
      <w:vertAlign w:val="superscript"/>
    </w:rPr>
  </w:style>
  <w:style w:type="paragraph" w:styleId="183">
    <w:name w:val="endnote text"/>
    <w:basedOn w:val="660"/>
    <w:link w:val="184"/>
    <w:uiPriority w:val="99"/>
    <w:semiHidden/>
    <w:unhideWhenUsed/>
    <w:pPr>
      <w:pBdr/>
      <w:spacing w:after="0" w:line="240" w:lineRule="auto"/>
      <w:ind/>
    </w:pPr>
    <w:rPr>
      <w:sz w:val="20"/>
      <w:szCs w:val="20"/>
    </w:rPr>
  </w:style>
  <w:style w:type="character" w:styleId="184">
    <w:name w:val="Endnote Text Char"/>
    <w:basedOn w:val="147"/>
    <w:link w:val="183"/>
    <w:uiPriority w:val="99"/>
    <w:semiHidden/>
    <w:pPr>
      <w:pBdr/>
      <w:spacing/>
      <w:ind/>
    </w:pPr>
    <w:rPr>
      <w:sz w:val="20"/>
      <w:szCs w:val="20"/>
    </w:rPr>
  </w:style>
  <w:style w:type="character" w:styleId="185">
    <w:name w:val="endnote reference"/>
    <w:basedOn w:val="147"/>
    <w:uiPriority w:val="99"/>
    <w:semiHidden/>
    <w:unhideWhenUsed/>
    <w:pPr>
      <w:pBdr/>
      <w:spacing/>
      <w:ind/>
    </w:pPr>
    <w:rPr>
      <w:vertAlign w:val="superscript"/>
    </w:rPr>
  </w:style>
  <w:style w:type="character" w:styleId="186">
    <w:name w:val="Hyperlink"/>
    <w:basedOn w:val="147"/>
    <w:uiPriority w:val="99"/>
    <w:unhideWhenUsed/>
    <w:pPr>
      <w:pBdr/>
      <w:spacing/>
      <w:ind/>
    </w:pPr>
    <w:rPr>
      <w:color w:val="0563c1" w:themeColor="hyperlink"/>
      <w:u w:val="single"/>
    </w:rPr>
  </w:style>
  <w:style w:type="character" w:styleId="187">
    <w:name w:val="FollowedHyperlink"/>
    <w:basedOn w:val="147"/>
    <w:uiPriority w:val="99"/>
    <w:semiHidden/>
    <w:unhideWhenUsed/>
    <w:pPr>
      <w:pBdr/>
      <w:spacing/>
      <w:ind/>
    </w:pPr>
    <w:rPr>
      <w:color w:val="954f72" w:themeColor="followedHyperlink"/>
      <w:u w:val="single"/>
    </w:rPr>
  </w:style>
  <w:style w:type="paragraph" w:styleId="188">
    <w:name w:val="toc 1"/>
    <w:basedOn w:val="660"/>
    <w:next w:val="660"/>
    <w:uiPriority w:val="39"/>
    <w:unhideWhenUsed/>
    <w:pPr>
      <w:pBdr/>
      <w:spacing w:after="100"/>
      <w:ind/>
    </w:pPr>
  </w:style>
  <w:style w:type="paragraph" w:styleId="189">
    <w:name w:val="toc 2"/>
    <w:basedOn w:val="660"/>
    <w:next w:val="660"/>
    <w:uiPriority w:val="39"/>
    <w:unhideWhenUsed/>
    <w:pPr>
      <w:pBdr/>
      <w:spacing w:after="100"/>
      <w:ind w:left="220"/>
    </w:pPr>
  </w:style>
  <w:style w:type="paragraph" w:styleId="190">
    <w:name w:val="toc 3"/>
    <w:basedOn w:val="660"/>
    <w:next w:val="660"/>
    <w:uiPriority w:val="39"/>
    <w:unhideWhenUsed/>
    <w:pPr>
      <w:pBdr/>
      <w:spacing w:after="100"/>
      <w:ind w:left="440"/>
    </w:pPr>
  </w:style>
  <w:style w:type="paragraph" w:styleId="191">
    <w:name w:val="toc 4"/>
    <w:basedOn w:val="660"/>
    <w:next w:val="660"/>
    <w:uiPriority w:val="39"/>
    <w:unhideWhenUsed/>
    <w:pPr>
      <w:pBdr/>
      <w:spacing w:after="100"/>
      <w:ind w:left="660"/>
    </w:pPr>
  </w:style>
  <w:style w:type="paragraph" w:styleId="192">
    <w:name w:val="toc 5"/>
    <w:basedOn w:val="660"/>
    <w:next w:val="660"/>
    <w:uiPriority w:val="39"/>
    <w:unhideWhenUsed/>
    <w:pPr>
      <w:pBdr/>
      <w:spacing w:after="100"/>
      <w:ind w:left="880"/>
    </w:pPr>
  </w:style>
  <w:style w:type="paragraph" w:styleId="193">
    <w:name w:val="toc 6"/>
    <w:basedOn w:val="660"/>
    <w:next w:val="660"/>
    <w:uiPriority w:val="39"/>
    <w:unhideWhenUsed/>
    <w:pPr>
      <w:pBdr/>
      <w:spacing w:after="100"/>
      <w:ind w:left="1100"/>
    </w:pPr>
  </w:style>
  <w:style w:type="paragraph" w:styleId="194">
    <w:name w:val="toc 7"/>
    <w:basedOn w:val="660"/>
    <w:next w:val="660"/>
    <w:uiPriority w:val="39"/>
    <w:unhideWhenUsed/>
    <w:pPr>
      <w:pBdr/>
      <w:spacing w:after="100"/>
      <w:ind w:left="1320"/>
    </w:pPr>
  </w:style>
  <w:style w:type="paragraph" w:styleId="195">
    <w:name w:val="toc 8"/>
    <w:basedOn w:val="660"/>
    <w:next w:val="660"/>
    <w:uiPriority w:val="39"/>
    <w:unhideWhenUsed/>
    <w:pPr>
      <w:pBdr/>
      <w:spacing w:after="100"/>
      <w:ind w:left="1540"/>
    </w:pPr>
  </w:style>
  <w:style w:type="paragraph" w:styleId="196">
    <w:name w:val="toc 9"/>
    <w:basedOn w:val="660"/>
    <w:next w:val="660"/>
    <w:uiPriority w:val="39"/>
    <w:unhideWhenUsed/>
    <w:pPr>
      <w:pBdr/>
      <w:spacing w:after="100"/>
      <w:ind w:left="1760"/>
    </w:pPr>
  </w:style>
  <w:style w:type="paragraph" w:styleId="206">
    <w:name w:val="TOC Heading"/>
    <w:uiPriority w:val="39"/>
    <w:unhideWhenUsed/>
    <w:pPr>
      <w:pBdr/>
      <w:spacing/>
      <w:ind/>
    </w:pPr>
  </w:style>
  <w:style w:type="paragraph" w:styleId="207">
    <w:name w:val="table of figures"/>
    <w:basedOn w:val="660"/>
    <w:next w:val="660"/>
    <w:uiPriority w:val="99"/>
    <w:unhideWhenUsed/>
    <w:pPr>
      <w:pBdr/>
      <w:spacing w:after="0" w:afterAutospacing="0"/>
      <w:ind/>
    </w:pPr>
  </w:style>
  <w:style w:type="paragraph" w:styleId="660" w:default="1">
    <w:name w:val="Normal"/>
    <w:qFormat/>
    <w:pPr>
      <w:pBdr/>
      <w:spacing/>
      <w:ind/>
    </w:pPr>
  </w:style>
  <w:style w:type="table" w:styleId="661" w:default="1">
    <w:name w:val="Normal Table"/>
    <w:uiPriority w:val="99"/>
    <w:semiHidden/>
    <w:unhideWhenUsed/>
    <w:pPr>
      <w:pBdr/>
      <w:spacing/>
      <w:ind/>
    </w:pPr>
    <w:tblPr>
      <w:tblInd w:w="0" w:type="dxa"/>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662" w:default="1">
    <w:name w:val="No List"/>
    <w:uiPriority w:val="99"/>
    <w:semiHidden/>
    <w:unhideWhenUsed/>
    <w:pPr>
      <w:pBdr/>
      <w:spacing/>
      <w:ind/>
    </w:pPr>
  </w:style>
  <w:style w:type="paragraph" w:styleId="663">
    <w:name w:val="No Spacing"/>
    <w:basedOn w:val="660"/>
    <w:uiPriority w:val="1"/>
    <w:qFormat/>
    <w:pPr>
      <w:pBdr/>
      <w:spacing w:after="0" w:line="240" w:lineRule="auto"/>
      <w:ind/>
    </w:pPr>
  </w:style>
  <w:style w:type="paragraph" w:styleId="664">
    <w:name w:val="List Paragraph"/>
    <w:basedOn w:val="660"/>
    <w:uiPriority w:val="34"/>
    <w:qFormat/>
    <w:pPr>
      <w:pBdr/>
      <w:spacing/>
      <w:ind w:left="720"/>
      <w:contextualSpacing w:val="true"/>
    </w:p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hyperlink" Target="https://www.youtube.com/watch?v=1f_i3CRcXdA" TargetMode="External"/><Relationship Id="rId9" Type="http://schemas.openxmlformats.org/officeDocument/2006/relationships/image" Target="media/image1.jpg"/><Relationship Id="rId10" Type="http://schemas.openxmlformats.org/officeDocument/2006/relationships/image" Target="media/image2.jpg"/><Relationship Id="rId11" Type="http://schemas.openxmlformats.org/officeDocument/2006/relationships/image" Target="media/image3.jpg"/><Relationship Id="rId12" Type="http://schemas.openxmlformats.org/officeDocument/2006/relationships/image" Target="media/image4.jpg"/><Relationship Id="rId13" Type="http://schemas.openxmlformats.org/officeDocument/2006/relationships/hyperlink" Target="https://www.facebook.com/hashtag/arrlfd?__eep__=6&amp;__cft__[0]=AZU4Alv0-ADs9ZpwoiHHxR3ro29cymNkDB7oBfxbdI3KQw3RKU-f7iQsd_pYr9SgDEd8DG1PhvOtSKaHq2gg97qmpNc7rQVvBjqdXpjV2Dbapcuf7q7FUQdX853JFAjOr4MYSjvxINFxJ2m60x6RhsHlWI7oIWuURyMpyc-_aRL8a2WUXH77HhztrfzeJ14enSXyQfb-O4K193nw2PBkK_Ss" TargetMode="External"/><Relationship Id="rId14" Type="http://schemas.openxmlformats.org/officeDocument/2006/relationships/hyperlink" Target="https://www.facebook.com/hashtag/arrl?__eep__=6&amp;__cft__[0]=AZU4Alv0-ADs9ZpwoiHHxR3ro29cymNkDB7oBfxbdI3KQw3RKU-f7iQsd_pYr9SgDEd8DG1PhvOtSKaHq2gg97qmpNc7rQVvBjqdXpjV2Dbapcuf7q7FUQdX853JFAjOr4MYSjvxINFxJ2m60x6RhsHlWI7oIWuURyMpyc-_aRL8a2WUXH77HhztrfzeJ14enSXyQfb-O4K193nw2PBkK_Ss" TargetMode="External"/><Relationship Id="rId15" Type="http://schemas.openxmlformats.org/officeDocument/2006/relationships/hyperlink" Target="https://www.facebook.com/hashtag/hamradio?__eep__=6&amp;__cft__[0]=AZU4Alv0-ADs9ZpwoiHHxR3ro29cymNkDB7oBfxbdI3KQw3RKU-f7iQsd_pYr9SgDEd8DG1PhvOtSKaHq2gg97qmpNc7rQVvBjqdXpjV2Dbapcuf7q7FUQdX853JFAjOr4MYSjvxINFxJ2m60x6RhsHlWI7oIWuURyMpyc-_aRL8a2WUXH77HhztrfzeJ14enSXyQfb-O4K193nw2PBkK_Ss" TargetMode="External"/><Relationship Id="rId16" Type="http://schemas.openxmlformats.org/officeDocument/2006/relationships/hyperlink" Target="https://www.facebook.com/hashtag/amateurradio?__eep__=6&amp;__cft__[0]=AZU4Alv0-ADs9ZpwoiHHxR3ro29cymNkDB7oBfxbdI3KQw3RKU-f7iQsd_pYr9SgDEd8DG1PhvOtSKaHq2gg97qmpNc7rQVvBjqdXpjV2Dbapcuf7q7FUQdX853JFAjOr4MYSjvxINFxJ2m60x6RhsHlWI7oIWuURyMpyc-_aRL8a2WUXH77HhztrfzeJ14enSXyQfb-O4K193nw2PBkK_Ss" TargetMode="External"/><Relationship Id="rId17" Type="http://schemas.openxmlformats.org/officeDocument/2006/relationships/hyperlink" Target="https://www.facebook.com/hashtag/gallatincounty?__eep__=6&amp;__cft__[0]=AZU4Alv0-ADs9ZpwoiHHxR3ro29cymNkDB7oBfxbdI3KQw3RKU-f7iQsd_pYr9SgDEd8DG1PhvOtSKaHq2gg97qmpNc7rQVvBjqdXpjV2Dbapcuf7q7FUQdX853JFAjOr4MYSjvxINFxJ2m60x6RhsHlWI7oIWuURyMpyc-_aRL8a2WUXH77HhztrfzeJ14enSXyQfb-O4K193nw2PBkK_Ss" TargetMode="External"/></Relationships>
</file>

<file path=word/_rels/endnotes.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New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Classic 2">
      <a:majorFont>
        <a:latin typeface="Arial"/>
        <a:ea typeface="Arial"/>
        <a:cs typeface="Arial"/>
      </a:majorFont>
      <a:minorFont>
        <a:latin typeface="Arial"/>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cap="flat" cmpd="sng" algn="ctr">
          <a:solidFill>
            <a:schemeClr val="phClr">
              <a:shade val="95000"/>
              <a:satMod val="105000"/>
            </a:schemeClr>
          </a:solidFill>
        </a:ln>
        <a:ln w="12700" cap="flat" cmpd="sng" algn="ctr">
          <a:solidFill>
            <a:schemeClr val="phClr"/>
          </a:solidFill>
        </a:ln>
        <a:ln w="19050" cap="flat" cmpd="sng" algn="ctr">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Application>ONLYOFFICE/8.3.0.97</Application>
  <DocSecurity>0</DocSecurity>
  <ScaleCrop>0</ScaleCrop>
  <HeadingPairs>
    <vt:vector size="0" baseType="variant"/>
  </HeadingPairs>
  <TitlesOfParts>
    <vt:vector size="0" baseType="lpstr"/>
  </TitlesOfParts>
  <LinksUpToDate>0</LinksUpToDate>
  <SharedDoc>0</SharedDoc>
  <HyperlinksChanged>0</HyperlinksChanged>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revision>1</cp:revision>
  <dcterms:modified xsi:type="dcterms:W3CDTF">2025-07-27T02:02:16Z</dcterms:modified>
</cp:coreProperties>
</file>